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Таможенная стоимость и таможенные платежи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DC37E3" w:rsidR="00A77598" w:rsidRPr="001B40BF" w:rsidRDefault="001B40B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417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7AA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4114A6A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F957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70507CF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B358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53DC3D" w:rsidR="004475DA" w:rsidRPr="001B40BF" w:rsidRDefault="001B40B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E21D60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ED4AB73" w:rsidR="00D75436" w:rsidRDefault="00B508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4963F75" w:rsidR="00D75436" w:rsidRDefault="00B508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5065093" w:rsidR="00D75436" w:rsidRDefault="00B508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436076F" w:rsidR="00D75436" w:rsidRDefault="00B508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224D8CF" w:rsidR="00D75436" w:rsidRDefault="00B508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1E5D286" w:rsidR="00D75436" w:rsidRDefault="00B508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90EC13C" w:rsidR="00D75436" w:rsidRDefault="00B508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987D17D" w:rsidR="00D75436" w:rsidRDefault="00B508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1DBC449" w:rsidR="00D75436" w:rsidRDefault="00B508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74BC9EC" w:rsidR="00D75436" w:rsidRDefault="00B508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7AD3BBE" w:rsidR="00D75436" w:rsidRDefault="00B508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1DE919E" w:rsidR="00D75436" w:rsidRDefault="00B508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A4CEECD" w:rsidR="00D75436" w:rsidRDefault="00B508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CE4CFE1" w:rsidR="00D75436" w:rsidRDefault="00B508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A8CA0F7" w:rsidR="00D75436" w:rsidRDefault="00B508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B005F0D" w:rsidR="00D75436" w:rsidRDefault="00B508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BCF8EBE" w:rsidR="00D75436" w:rsidRDefault="00B508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17AA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B454C15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6C849CE4" w14:textId="77777777" w:rsidR="006417AA" w:rsidRPr="006417AA" w:rsidRDefault="006417AA" w:rsidP="006417A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417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правовых основ определения таможенной стоимости, методов определения и порядка декларирования таможенной стоимости, изучение видов таможенных платежей, порядка применения ставок таможенного тарифа при исчислении таможенных пошлин, формирования налоговой базы и порядка исчисления акциза и налога на добавленную стоимость при ввозе товара, ставок и порядка расчета таможенных сборов, а также порядка применения антидемпинговых, компенсационных и специальных пошлин, пени, процентов и иных платежей, взимание которых возложено на таможенные органы, включая размер обеспечения исполнения обязанности по уплате таможенных платежей.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417A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Таможенная стоимость и таможенные платежи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627"/>
        <w:gridCol w:w="5317"/>
      </w:tblGrid>
      <w:tr w:rsidR="00751095" w:rsidRPr="006417AA" w14:paraId="456F168A" w14:textId="77777777" w:rsidTr="006417AA">
        <w:trPr>
          <w:trHeight w:val="848"/>
          <w:tblHeader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417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417A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417A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417A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417A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17A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417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417AA" w14:paraId="15D0A9B4" w14:textId="77777777" w:rsidTr="006417AA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417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17AA">
              <w:rPr>
                <w:rFonts w:ascii="Times New Roman" w:hAnsi="Times New Roman" w:cs="Times New Roman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417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17AA">
              <w:rPr>
                <w:rFonts w:ascii="Times New Roman" w:hAnsi="Times New Roman" w:cs="Times New Roman"/>
                <w:lang w:bidi="ru-RU"/>
              </w:rPr>
              <w:t>ПК-3.3 - Применяет методы определения таможенной стоимости и правила её декларирования, таможенный тариф, ставки налога на добавленную стоимость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417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7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17AA">
              <w:rPr>
                <w:rFonts w:ascii="Times New Roman" w:hAnsi="Times New Roman" w:cs="Times New Roman"/>
              </w:rPr>
              <w:t>нормативно-правовые документы, регламентирующие процесс формирования доходов бюджета РФ, порядок взимания таможенных платежей; особенности исчисления таможенных платежей в отдельных таможенных процедурах; порядок исчисления и уплаты налогов и таможенных платежей; случаи и порядок обеспечения уплаты таможенных платежей; динамику налогов, таможенных платежей в структуре доходов бюджета РФ, факторы, влияющие на объем отдельных видов налогов и таможенных платежей.</w:t>
            </w:r>
            <w:r w:rsidRPr="006417A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417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7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17AA">
              <w:rPr>
                <w:rFonts w:ascii="Times New Roman" w:hAnsi="Times New Roman" w:cs="Times New Roman"/>
              </w:rPr>
              <w:t>исчислять налоги и таможенные платежи; исчислять таможенные платежи в таможенной декларации; рассчитывать проценты за отсрочку (рассрочку); рассчитывать пени за нарушение сроков уплаты таможенных платежей; рассчитывать размер обеспечения уплаты таможенных платежей; анализировать изменения динамики, состава, структуры таможенных платежей, а также льгот по уплате пошлин, налогов и таможенных сборов</w:t>
            </w:r>
            <w:r w:rsidRPr="006417A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417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17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17AA">
              <w:rPr>
                <w:rFonts w:ascii="Times New Roman" w:hAnsi="Times New Roman" w:cs="Times New Roman"/>
              </w:rPr>
              <w:t xml:space="preserve">навыками анализа структуры федерального бюджета, навыками составления таможенных документов при принятии решения о проверке </w:t>
            </w:r>
            <w:r w:rsidR="00FD518F" w:rsidRPr="006417AA">
              <w:rPr>
                <w:rFonts w:ascii="Times New Roman" w:hAnsi="Times New Roman" w:cs="Times New Roman"/>
              </w:rPr>
              <w:lastRenderedPageBreak/>
              <w:t>таможенной стоимости или корректировке таможенной стоимости, навыками расчета процентов при предоставлении отсрочки или рассрочки, начисления пени</w:t>
            </w:r>
            <w:r w:rsidRPr="006417A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417AA" w14:paraId="18A71FA5" w14:textId="77777777" w:rsidTr="006417AA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6E72C" w14:textId="77777777" w:rsidR="00751095" w:rsidRPr="006417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17AA">
              <w:rPr>
                <w:rFonts w:ascii="Times New Roman" w:hAnsi="Times New Roman" w:cs="Times New Roman"/>
              </w:rPr>
              <w:lastRenderedPageBreak/>
              <w:t>ПК-5 - Способен исчислять таможенные пошлины, налоги, таможенные сборы, специальные, антидемпинговые, компенсационные пошлины, пени, проценты и иные платежи, взимание которых возложено на таможенные органы, осуществлять контроль правильности их исчисления, полноты и своевременности уплаты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F5BEE" w14:textId="77777777" w:rsidR="00751095" w:rsidRPr="006417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17AA">
              <w:rPr>
                <w:rFonts w:ascii="Times New Roman" w:hAnsi="Times New Roman" w:cs="Times New Roman"/>
                <w:lang w:bidi="ru-RU"/>
              </w:rPr>
              <w:t>ПК-5.2 - Рассчитывает таможенные пошлины, налоги, таможенные сборы, антидемпинговые, компенсационные и специальные пошлины, пени, проценты и иные платежи, взимание которых возложено на таможенные органы, определяет размер обеспечения исполнения обязанности по уплате таможенных платежей, оформляет таможенные документы в подтверждении принятия такого обеспечения, применяет меры по взысканию задолженности по уплате таможенных платежей; применяет правовые и методические основы исчисления, полноты и своевременности уплаты таможенных платежей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65DE1" w14:textId="77777777" w:rsidR="00751095" w:rsidRPr="006417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7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17AA">
              <w:rPr>
                <w:rFonts w:ascii="Times New Roman" w:hAnsi="Times New Roman" w:cs="Times New Roman"/>
              </w:rPr>
              <w:t>принципы определения таможенной стоимости в соответствии с международным законодательством, порядок применения методов определения таможенной стоимости, структуру элементов, формирующих таможенную стоимость и особенности определения таможенной стоимости при различных условиях поставки,  основы декларирования таможенной стоимости; порядок расчета таможенных платежей, в том числе ввозной и вывозной таможенной пошлины, акциза, НДС и таможенных сборов.</w:t>
            </w:r>
            <w:r w:rsidRPr="006417AA">
              <w:rPr>
                <w:rFonts w:ascii="Times New Roman" w:hAnsi="Times New Roman" w:cs="Times New Roman"/>
              </w:rPr>
              <w:t xml:space="preserve"> </w:t>
            </w:r>
          </w:p>
          <w:p w14:paraId="62EC3EDA" w14:textId="77777777" w:rsidR="00751095" w:rsidRPr="006417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17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17AA">
              <w:rPr>
                <w:rFonts w:ascii="Times New Roman" w:hAnsi="Times New Roman" w:cs="Times New Roman"/>
              </w:rPr>
              <w:t>определять и декларировать таможенную стоимость; применять правила заявления прав на предоставление тарифных льгот и преференций, осуществлять расчет процентов при предоставлении отсрочки и рассрочки, осуществлять расчет сумм обеспечения</w:t>
            </w:r>
            <w:r w:rsidRPr="006417AA">
              <w:rPr>
                <w:rFonts w:ascii="Times New Roman" w:hAnsi="Times New Roman" w:cs="Times New Roman"/>
              </w:rPr>
              <w:t xml:space="preserve">. </w:t>
            </w:r>
          </w:p>
          <w:p w14:paraId="1C342CCB" w14:textId="77777777" w:rsidR="00751095" w:rsidRPr="006417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17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17AA">
              <w:rPr>
                <w:rFonts w:ascii="Times New Roman" w:hAnsi="Times New Roman" w:cs="Times New Roman"/>
              </w:rPr>
              <w:t>навыками выбора метода определения таможенной стоимости товара и его применения, методами расчета таможенных платежей</w:t>
            </w:r>
            <w:r w:rsidRPr="006417A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417A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Таможенная стоимость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Понятие и структура таможенной стоимости товаров, особенности определения таможенной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стоимости при различных условиях поставки при ввозе товаров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Правовые основы определения таможенной стоимости. Понятие и состав элементов затрат, формирующих таможенную стоимость товаров. Обязательные доначисления и вычеты. Порядок учета при определении структуры и величины таможенной стоимости установленных доначислений и вычетов при различных условиях поставки.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B28DA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75C3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определения таможенной стоимости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E369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Последовательность, особенности и условия применения методов определения таможенной стоимости в том числе: -</w:t>
            </w:r>
            <w:r w:rsidRPr="00352B6F">
              <w:rPr>
                <w:lang w:bidi="ru-RU"/>
              </w:rPr>
              <w:br/>
              <w:t>1) Метод по стоимости сделки с возимыми товарами (первый метод);</w:t>
            </w:r>
            <w:r w:rsidRPr="00352B6F">
              <w:rPr>
                <w:lang w:bidi="ru-RU"/>
              </w:rPr>
              <w:br/>
              <w:t>2) Метод по стоимости сделки с идентичными товарами (второй метод);</w:t>
            </w:r>
            <w:r w:rsidRPr="00352B6F">
              <w:rPr>
                <w:lang w:bidi="ru-RU"/>
              </w:rPr>
              <w:br/>
              <w:t>3) Метод по стоимости сделки с однородными товарами (третий метод);</w:t>
            </w:r>
            <w:r w:rsidRPr="00352B6F">
              <w:rPr>
                <w:lang w:bidi="ru-RU"/>
              </w:rPr>
              <w:br/>
              <w:t>4) Метод по цене ввозимых (ввезенных) идентичных или однородных товаров, которые были проданы на единой таможенной территории Союза (метод вычитания- четвертый метод);</w:t>
            </w:r>
            <w:r w:rsidRPr="00352B6F">
              <w:rPr>
                <w:lang w:bidi="ru-RU"/>
              </w:rPr>
              <w:br/>
              <w:t>5) Метод расчетной стоимости идентичных и однородных товаров (метод сложения - пятый метод);</w:t>
            </w:r>
            <w:r w:rsidRPr="00352B6F">
              <w:rPr>
                <w:lang w:bidi="ru-RU"/>
              </w:rPr>
              <w:br/>
              <w:t>6) Гибкие методы таможенный оценки товаров (резервный метод-шестой метод).</w:t>
            </w:r>
            <w:r w:rsidRPr="00352B6F">
              <w:rPr>
                <w:lang w:bidi="ru-RU"/>
              </w:rPr>
              <w:br/>
              <w:t>Алгоритмы принятия решений о применении того или иного метода таможенной оценки товаров.</w:t>
            </w:r>
            <w:r w:rsidRPr="00352B6F">
              <w:rPr>
                <w:lang w:bidi="ru-RU"/>
              </w:rPr>
              <w:br/>
              <w:t>Порядок проведения консультаций по выбору метода определения таможенной стоимости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46C7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671A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5D70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A849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AE219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54F1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Декларирование таможенной стоимости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B97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Сведения, заявляемые в декларации таможенной стоимости. Формы деклараций таможенной стоимости ДТС-1, ДТС-2, ДТС-3, ДТС-4. Порядок и сроки представления декларации таможенной стоимости. Порядок заполнения ДТС-1 и ДТС-2, ДТС-3 и ДТС-4. Формирование пакета документов для подтверждения достоверности заявляемых сведений в соответствии с используемым методом таможенной оценки товаров. Учет отклонений по количеству и качеству товаров при выборе основы определения таможенной стоимости, учет скидок, предусмотренных внешнеторговым контрактом. Порядок предварительного определения таможенной стоимости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B7D3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32BF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DF67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9EA3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FB3D9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0256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Особенности определения таможенной стоимости в отдельных случаях при ввозе товара 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при вывозе товара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C518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Особенности определения таможенной стоимости товаров в случаях помещения товаров под процедуры свободной таможенной зоны и таможенного склада, при незаконном перемещении товаров, в том числе без декларирования, особенности определения таможенной стоимости поврежденных товаров. Случаи и порядок применения </w:t>
            </w:r>
            <w:r w:rsidRPr="00352B6F">
              <w:rPr>
                <w:lang w:bidi="ru-RU"/>
              </w:rPr>
              <w:lastRenderedPageBreak/>
              <w:t>отложенного определения таможенной стоимости. Особенности определения и структуры таможенной стоимости при вывозе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4C89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412C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545D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88F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9EBFEB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1AA362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Таможенные платежи</w:t>
            </w:r>
          </w:p>
        </w:tc>
      </w:tr>
      <w:tr w:rsidR="005B37A7" w:rsidRPr="005B37A7" w14:paraId="551ECF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975A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Виды таможенных платежей и порядок их исчисления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8018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таможенных платежей в странах ЕАЭС и их характеристика. Место таможенных платежей в системе таможенного регулирования. Правовое регулирование взимания таможенных платежей: Нормативно-правовая база исчисления уплаты и обеспечения уплаты таможенных платежей: Конституция РФ, НК РФ, Решения Евразийской экономической комиссии, таможенное законодательство стран –членов ЕАЭС распоряжения, приказы и инструкции Министерства финансов РФ и ФТС РФ. Их содержание, структура, порядок и особенности применения при исчислении и уплате таможенных платежей. Виды ставок таможенных платежей, в том числе пошлин, налогов (Акциз и НДС) и сборов. Порядок введения и определения ставок специальных защитных антидемпинговых и компенсационных пошлин. Порядок исчисления таможенных платежей с учетом льгот и преференций. Порядок исчисления таможенных платежей в отдельных таможенных процедурах.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3FFB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A69F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50E6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AEC7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742B07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196D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Возникновение и прекращение обязанности по уплате таможенных платежей. Сроки уплаты таможенных платежей и изменение сроков уплаты таможенных платежей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9969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Плательщики таможенных пошлин и налогов. Порядок уплаты таможенных платежей. Возникновение и прекращение обязанностей по уплате таможенных пошлин и налогов. Сроки, порядок и формы уплаты таможенных пошлин и налогов. Случаи исчисления таможенных пошлин и налогов таможенными органами. Авансовые платежи. Исчисление и уплата таможенных платежей с учетом особенностей декларирования товаров. Момент исполнения обязанности по уплате таможенных платежей. Сроки уплаты таможенных платежей. Случаи предоставления отсрочки или рассрочки уплаты таможенных пошлин и налогов. Порядок исчисления процентов при предоставлении отсрочки или рассрочки таможенных пошлин и налогов и пени в случае нарушения сроков уплаты таможенных пошлин и налогов.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6095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5737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07F9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FF3F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608DAD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DE71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Расчет сумм и способы обеспечения уплаты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таможенных пошлин и налогов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B5B1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Случаи предоставления обеспечения таможенных пошлин и налогов. Способы обеспечения, в том числе залог товаров и транспортных средств, поручительство </w:t>
            </w:r>
            <w:r w:rsidRPr="00352B6F">
              <w:rPr>
                <w:lang w:bidi="ru-RU"/>
              </w:rPr>
              <w:lastRenderedPageBreak/>
              <w:t>третьих лиц, банковская гарантия, внесение денежных средств на депозитный счет таможенного органа. Генеральное обеспечение, порядок его предоставления. Порядок расчета сумм обеспечения, в том числе при транзите, при проведении проверки величины таможенной стоимости, при уточнении кода товара, за включение в реестр складов временного хранения, таможенного представителя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66EE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E28D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5484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7CD8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1E5DF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445F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Возврат (зачет) и взыскание сумм таможенных пошлин, налогов и иных денежных средств. Порядок учета и зачисления таможенных платежей на счета таможенных органов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1D51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учета таможенных платежей на счетах таможенных органов. Порядок распределения и перечисления денежных средств между счетами государств-членов Союза. Основания для возврата (зачета) и порядок возврата (зачета) излишне уплаченных пошлин и налогов. Основания, сроки и порядок  взыскания таможенных пошлин и налогов. Суммы, признаваемые безнадежными к взысканию. Формы, источники и способы взыскания денежных средств. Порядок наложения ареста на имущество должника, виды ареста. Порядок приостановления операций по счетам.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28D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93B7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E2DE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74CC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1"/>
        <w:gridCol w:w="375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417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417AA">
              <w:rPr>
                <w:rFonts w:ascii="Times New Roman" w:hAnsi="Times New Roman" w:cs="Times New Roman"/>
                <w:sz w:val="24"/>
                <w:szCs w:val="24"/>
              </w:rPr>
              <w:t>Тимофеева, Елена Юрьевна Таможенная стоимость товаров: учебное пособие/ Е.Ю. Тимофеева, Д.М. Мусанев; М-во науки и высш. образования Рос. Федерации, С.-Петерб. гос. экон. ун-т, Каф. тамож. дела - Санкт-Петербург: Изд-во СПбГЭУ, 2019. - 89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508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http://opac.unecon.ru/elibrary ... B2%D0%B0%D1%80%D0%BE%D0%B2.pdf</w:t>
              </w:r>
            </w:hyperlink>
          </w:p>
        </w:tc>
      </w:tr>
      <w:tr w:rsidR="00262CF0" w:rsidRPr="007E6725" w14:paraId="0E95A1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AB292C" w14:textId="77777777" w:rsidR="00262CF0" w:rsidRPr="006417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417AA">
              <w:rPr>
                <w:rFonts w:ascii="Times New Roman" w:hAnsi="Times New Roman" w:cs="Times New Roman"/>
                <w:sz w:val="24"/>
                <w:szCs w:val="24"/>
              </w:rPr>
              <w:t>Сенотрусова,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417A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417AA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Таможенные платежи во внешнеторговых операциях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417AA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417AA">
              <w:rPr>
                <w:rFonts w:ascii="Times New Roman" w:hAnsi="Times New Roman" w:cs="Times New Roman"/>
                <w:sz w:val="24"/>
                <w:szCs w:val="24"/>
              </w:rPr>
              <w:t>/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417A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417AA">
              <w:rPr>
                <w:rFonts w:ascii="Times New Roman" w:hAnsi="Times New Roman" w:cs="Times New Roman"/>
                <w:sz w:val="24"/>
                <w:szCs w:val="24"/>
              </w:rPr>
              <w:t>Сенотрусова,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417A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417AA">
              <w:rPr>
                <w:rFonts w:ascii="Times New Roman" w:hAnsi="Times New Roman" w:cs="Times New Roman"/>
                <w:sz w:val="24"/>
                <w:szCs w:val="24"/>
              </w:rPr>
              <w:t>Свинухов.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417AA">
              <w:rPr>
                <w:rFonts w:ascii="Times New Roman" w:hAnsi="Times New Roman" w:cs="Times New Roman"/>
                <w:sz w:val="24"/>
                <w:szCs w:val="24"/>
              </w:rPr>
              <w:t>— 2-е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417A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417AA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417AA">
              <w:rPr>
                <w:rFonts w:ascii="Times New Roman" w:hAnsi="Times New Roman" w:cs="Times New Roman"/>
                <w:sz w:val="24"/>
                <w:szCs w:val="24"/>
              </w:rPr>
              <w:t>— 253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417A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577E50" w14:textId="77777777" w:rsidR="00262CF0" w:rsidRPr="007E6725" w:rsidRDefault="00B508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https://urait.ru/bcode/567284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29DD03" w14:textId="77777777" w:rsidTr="007B550D">
        <w:tc>
          <w:tcPr>
            <w:tcW w:w="9345" w:type="dxa"/>
          </w:tcPr>
          <w:p w14:paraId="1D54F4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CCA4C51" w14:textId="77777777" w:rsidTr="007B550D">
        <w:tc>
          <w:tcPr>
            <w:tcW w:w="9345" w:type="dxa"/>
          </w:tcPr>
          <w:p w14:paraId="64109F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7B550D" w:rsidRPr="007E6725" w14:paraId="278CD3AF" w14:textId="77777777" w:rsidTr="007B550D">
        <w:tc>
          <w:tcPr>
            <w:tcW w:w="9345" w:type="dxa"/>
          </w:tcPr>
          <w:p w14:paraId="27DEC0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36C9EE12" w14:textId="77777777" w:rsidTr="007B550D">
        <w:tc>
          <w:tcPr>
            <w:tcW w:w="9345" w:type="dxa"/>
          </w:tcPr>
          <w:p w14:paraId="60A1B5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27934D" w14:textId="77777777" w:rsidTr="007B550D">
        <w:tc>
          <w:tcPr>
            <w:tcW w:w="9345" w:type="dxa"/>
          </w:tcPr>
          <w:p w14:paraId="7BBEF0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5AC4FB6" w14:textId="77777777" w:rsidTr="007B550D">
        <w:tc>
          <w:tcPr>
            <w:tcW w:w="9345" w:type="dxa"/>
          </w:tcPr>
          <w:p w14:paraId="744AD3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5081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417A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417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417A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417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417A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417A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41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17AA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6417AA">
              <w:rPr>
                <w:sz w:val="22"/>
                <w:szCs w:val="22"/>
                <w:lang w:val="en-US"/>
              </w:rPr>
              <w:t>FOX</w:t>
            </w:r>
            <w:r w:rsidRPr="006417AA">
              <w:rPr>
                <w:sz w:val="22"/>
                <w:szCs w:val="22"/>
              </w:rPr>
              <w:t xml:space="preserve"> </w:t>
            </w:r>
            <w:r w:rsidRPr="006417AA">
              <w:rPr>
                <w:sz w:val="22"/>
                <w:szCs w:val="22"/>
                <w:lang w:val="en-US"/>
              </w:rPr>
              <w:t>MIMO</w:t>
            </w:r>
            <w:r w:rsidRPr="006417AA">
              <w:rPr>
                <w:sz w:val="22"/>
                <w:szCs w:val="22"/>
              </w:rPr>
              <w:t xml:space="preserve"> 4450 2.8</w:t>
            </w:r>
            <w:r w:rsidRPr="006417AA">
              <w:rPr>
                <w:sz w:val="22"/>
                <w:szCs w:val="22"/>
                <w:lang w:val="en-US"/>
              </w:rPr>
              <w:t>Gh</w:t>
            </w:r>
            <w:r w:rsidRPr="006417AA">
              <w:rPr>
                <w:sz w:val="22"/>
                <w:szCs w:val="22"/>
              </w:rPr>
              <w:t>\4</w:t>
            </w:r>
            <w:r w:rsidRPr="006417AA">
              <w:rPr>
                <w:sz w:val="22"/>
                <w:szCs w:val="22"/>
                <w:lang w:val="en-US"/>
              </w:rPr>
              <w:t>gb</w:t>
            </w:r>
            <w:r w:rsidRPr="006417AA">
              <w:rPr>
                <w:sz w:val="22"/>
                <w:szCs w:val="22"/>
              </w:rPr>
              <w:t>\500</w:t>
            </w:r>
            <w:r w:rsidRPr="006417AA">
              <w:rPr>
                <w:sz w:val="22"/>
                <w:szCs w:val="22"/>
                <w:lang w:val="en-US"/>
              </w:rPr>
              <w:t>GB</w:t>
            </w:r>
            <w:r w:rsidRPr="006417AA">
              <w:rPr>
                <w:sz w:val="22"/>
                <w:szCs w:val="22"/>
              </w:rPr>
              <w:t>\</w:t>
            </w:r>
            <w:r w:rsidRPr="006417AA">
              <w:rPr>
                <w:sz w:val="22"/>
                <w:szCs w:val="22"/>
                <w:lang w:val="en-US"/>
              </w:rPr>
              <w:t>DVD</w:t>
            </w:r>
            <w:r w:rsidRPr="006417AA">
              <w:rPr>
                <w:sz w:val="22"/>
                <w:szCs w:val="22"/>
              </w:rPr>
              <w:t>-</w:t>
            </w:r>
            <w:r w:rsidRPr="006417AA">
              <w:rPr>
                <w:sz w:val="22"/>
                <w:szCs w:val="22"/>
                <w:lang w:val="en-US"/>
              </w:rPr>
              <w:t>RW</w:t>
            </w:r>
            <w:r w:rsidRPr="006417AA">
              <w:rPr>
                <w:sz w:val="22"/>
                <w:szCs w:val="22"/>
              </w:rPr>
              <w:t>\21.5\</w:t>
            </w:r>
            <w:r w:rsidRPr="006417AA">
              <w:rPr>
                <w:sz w:val="22"/>
                <w:szCs w:val="22"/>
                <w:lang w:val="en-US"/>
              </w:rPr>
              <w:t>WiFi</w:t>
            </w:r>
            <w:r w:rsidRPr="006417AA">
              <w:rPr>
                <w:sz w:val="22"/>
                <w:szCs w:val="22"/>
              </w:rPr>
              <w:t>\</w:t>
            </w:r>
            <w:r w:rsidRPr="006417AA">
              <w:rPr>
                <w:sz w:val="22"/>
                <w:szCs w:val="22"/>
                <w:lang w:val="en-US"/>
              </w:rPr>
              <w:t>Lan</w:t>
            </w:r>
            <w:r w:rsidRPr="006417AA">
              <w:rPr>
                <w:sz w:val="22"/>
                <w:szCs w:val="22"/>
              </w:rPr>
              <w:t xml:space="preserve"> - 16 шт., Проектор </w:t>
            </w:r>
            <w:r w:rsidRPr="006417AA">
              <w:rPr>
                <w:sz w:val="22"/>
                <w:szCs w:val="22"/>
                <w:lang w:val="en-US"/>
              </w:rPr>
              <w:t>NEC</w:t>
            </w:r>
            <w:r w:rsidRPr="006417AA">
              <w:rPr>
                <w:sz w:val="22"/>
                <w:szCs w:val="22"/>
              </w:rPr>
              <w:t xml:space="preserve"> </w:t>
            </w:r>
            <w:r w:rsidRPr="006417AA">
              <w:rPr>
                <w:sz w:val="22"/>
                <w:szCs w:val="22"/>
                <w:lang w:val="en-US"/>
              </w:rPr>
              <w:t>NP</w:t>
            </w:r>
            <w:r w:rsidRPr="006417AA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41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17A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417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417AA" w14:paraId="62F23A84" w14:textId="77777777" w:rsidTr="008416EB">
        <w:tc>
          <w:tcPr>
            <w:tcW w:w="7797" w:type="dxa"/>
            <w:shd w:val="clear" w:color="auto" w:fill="auto"/>
          </w:tcPr>
          <w:p w14:paraId="6E7AFD37" w14:textId="77777777" w:rsidR="002C735C" w:rsidRPr="00641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17AA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6417AA">
              <w:rPr>
                <w:sz w:val="22"/>
                <w:szCs w:val="22"/>
                <w:lang w:val="en-US"/>
              </w:rPr>
              <w:t>intel</w:t>
            </w:r>
            <w:r w:rsidRPr="006417AA">
              <w:rPr>
                <w:sz w:val="22"/>
                <w:szCs w:val="22"/>
              </w:rPr>
              <w:t xml:space="preserve"> </w:t>
            </w:r>
            <w:r w:rsidRPr="006417AA">
              <w:rPr>
                <w:sz w:val="22"/>
                <w:szCs w:val="22"/>
                <w:lang w:val="en-US"/>
              </w:rPr>
              <w:t>Core</w:t>
            </w:r>
            <w:r w:rsidRPr="006417AA">
              <w:rPr>
                <w:sz w:val="22"/>
                <w:szCs w:val="22"/>
              </w:rPr>
              <w:t xml:space="preserve"> </w:t>
            </w:r>
            <w:r w:rsidRPr="006417AA">
              <w:rPr>
                <w:sz w:val="22"/>
                <w:szCs w:val="22"/>
                <w:lang w:val="en-US"/>
              </w:rPr>
              <w:t>i</w:t>
            </w:r>
            <w:r w:rsidRPr="006417AA">
              <w:rPr>
                <w:sz w:val="22"/>
                <w:szCs w:val="22"/>
              </w:rPr>
              <w:t>3-8100</w:t>
            </w:r>
            <w:r w:rsidRPr="006417AA">
              <w:rPr>
                <w:sz w:val="22"/>
                <w:szCs w:val="22"/>
                <w:lang w:val="en-US"/>
              </w:rPr>
              <w:t>S</w:t>
            </w:r>
            <w:r w:rsidRPr="006417AA">
              <w:rPr>
                <w:sz w:val="22"/>
                <w:szCs w:val="22"/>
              </w:rPr>
              <w:t>/8</w:t>
            </w:r>
            <w:r w:rsidRPr="006417AA">
              <w:rPr>
                <w:sz w:val="22"/>
                <w:szCs w:val="22"/>
                <w:lang w:val="en-US"/>
              </w:rPr>
              <w:t>Gb</w:t>
            </w:r>
            <w:r w:rsidRPr="006417AA">
              <w:rPr>
                <w:sz w:val="22"/>
                <w:szCs w:val="22"/>
              </w:rPr>
              <w:t xml:space="preserve">/1Тб / </w:t>
            </w:r>
            <w:r w:rsidRPr="006417AA">
              <w:rPr>
                <w:sz w:val="22"/>
                <w:szCs w:val="22"/>
                <w:lang w:val="en-US"/>
              </w:rPr>
              <w:t>Philips</w:t>
            </w:r>
            <w:r w:rsidRPr="006417AA">
              <w:rPr>
                <w:sz w:val="22"/>
                <w:szCs w:val="22"/>
              </w:rPr>
              <w:t>224</w:t>
            </w:r>
            <w:r w:rsidRPr="006417AA">
              <w:rPr>
                <w:sz w:val="22"/>
                <w:szCs w:val="22"/>
                <w:lang w:val="en-US"/>
              </w:rPr>
              <w:t>E</w:t>
            </w:r>
            <w:r w:rsidRPr="006417AA">
              <w:rPr>
                <w:sz w:val="22"/>
                <w:szCs w:val="22"/>
              </w:rPr>
              <w:t>5</w:t>
            </w:r>
            <w:r w:rsidRPr="006417AA">
              <w:rPr>
                <w:sz w:val="22"/>
                <w:szCs w:val="22"/>
                <w:lang w:val="en-US"/>
              </w:rPr>
              <w:t>QSB</w:t>
            </w:r>
            <w:r w:rsidRPr="006417AA">
              <w:rPr>
                <w:sz w:val="22"/>
                <w:szCs w:val="22"/>
              </w:rPr>
              <w:t xml:space="preserve"> - 14 шт.,Моноблок </w:t>
            </w:r>
            <w:r w:rsidRPr="006417AA">
              <w:rPr>
                <w:sz w:val="22"/>
                <w:szCs w:val="22"/>
                <w:lang w:val="en-US"/>
              </w:rPr>
              <w:t>Acer</w:t>
            </w:r>
            <w:r w:rsidRPr="006417AA">
              <w:rPr>
                <w:sz w:val="22"/>
                <w:szCs w:val="22"/>
              </w:rPr>
              <w:t xml:space="preserve"> </w:t>
            </w:r>
            <w:r w:rsidRPr="006417AA">
              <w:rPr>
                <w:sz w:val="22"/>
                <w:szCs w:val="22"/>
                <w:lang w:val="en-US"/>
              </w:rPr>
              <w:t>Aspire</w:t>
            </w:r>
            <w:r w:rsidRPr="006417AA">
              <w:rPr>
                <w:sz w:val="22"/>
                <w:szCs w:val="22"/>
              </w:rPr>
              <w:t xml:space="preserve"> </w:t>
            </w:r>
            <w:r w:rsidRPr="006417AA">
              <w:rPr>
                <w:sz w:val="22"/>
                <w:szCs w:val="22"/>
                <w:lang w:val="en-US"/>
              </w:rPr>
              <w:t>Z</w:t>
            </w:r>
            <w:r w:rsidRPr="006417AA">
              <w:rPr>
                <w:sz w:val="22"/>
                <w:szCs w:val="22"/>
              </w:rPr>
              <w:t xml:space="preserve">1811 </w:t>
            </w:r>
            <w:r w:rsidRPr="006417AA">
              <w:rPr>
                <w:sz w:val="22"/>
                <w:szCs w:val="22"/>
                <w:lang w:val="en-US"/>
              </w:rPr>
              <w:t>Intel</w:t>
            </w:r>
            <w:r w:rsidRPr="006417AA">
              <w:rPr>
                <w:sz w:val="22"/>
                <w:szCs w:val="22"/>
              </w:rPr>
              <w:t xml:space="preserve"> </w:t>
            </w:r>
            <w:r w:rsidRPr="006417AA">
              <w:rPr>
                <w:sz w:val="22"/>
                <w:szCs w:val="22"/>
                <w:lang w:val="en-US"/>
              </w:rPr>
              <w:t>Core</w:t>
            </w:r>
            <w:r w:rsidRPr="006417AA">
              <w:rPr>
                <w:sz w:val="22"/>
                <w:szCs w:val="22"/>
              </w:rPr>
              <w:t xml:space="preserve"> </w:t>
            </w:r>
            <w:r w:rsidRPr="006417AA">
              <w:rPr>
                <w:sz w:val="22"/>
                <w:szCs w:val="22"/>
                <w:lang w:val="en-US"/>
              </w:rPr>
              <w:t>i</w:t>
            </w:r>
            <w:r w:rsidRPr="006417AA">
              <w:rPr>
                <w:sz w:val="22"/>
                <w:szCs w:val="22"/>
              </w:rPr>
              <w:t>5-2400</w:t>
            </w:r>
            <w:r w:rsidRPr="006417AA">
              <w:rPr>
                <w:sz w:val="22"/>
                <w:szCs w:val="22"/>
                <w:lang w:val="en-US"/>
              </w:rPr>
              <w:t>S</w:t>
            </w:r>
            <w:r w:rsidRPr="006417AA">
              <w:rPr>
                <w:sz w:val="22"/>
                <w:szCs w:val="22"/>
              </w:rPr>
              <w:t>@2.50</w:t>
            </w:r>
            <w:r w:rsidRPr="006417AA">
              <w:rPr>
                <w:sz w:val="22"/>
                <w:szCs w:val="22"/>
                <w:lang w:val="en-US"/>
              </w:rPr>
              <w:t>GHz</w:t>
            </w:r>
            <w:r w:rsidRPr="006417AA">
              <w:rPr>
                <w:sz w:val="22"/>
                <w:szCs w:val="22"/>
              </w:rPr>
              <w:t>/4</w:t>
            </w:r>
            <w:r w:rsidRPr="006417AA">
              <w:rPr>
                <w:sz w:val="22"/>
                <w:szCs w:val="22"/>
                <w:lang w:val="en-US"/>
              </w:rPr>
              <w:t>Gb</w:t>
            </w:r>
            <w:r w:rsidRPr="006417AA">
              <w:rPr>
                <w:sz w:val="22"/>
                <w:szCs w:val="22"/>
              </w:rPr>
              <w:t>/1</w:t>
            </w:r>
            <w:r w:rsidRPr="006417AA">
              <w:rPr>
                <w:sz w:val="22"/>
                <w:szCs w:val="22"/>
                <w:lang w:val="en-US"/>
              </w:rPr>
              <w:t>Tb</w:t>
            </w:r>
            <w:r w:rsidRPr="006417AA">
              <w:rPr>
                <w:sz w:val="22"/>
                <w:szCs w:val="22"/>
              </w:rPr>
              <w:t xml:space="preserve"> - 1 шт., Экран проекцион. </w:t>
            </w:r>
            <w:r w:rsidRPr="006417AA">
              <w:rPr>
                <w:sz w:val="22"/>
                <w:szCs w:val="22"/>
                <w:lang w:val="en-US"/>
              </w:rPr>
              <w:t>Projecta</w:t>
            </w:r>
            <w:r w:rsidRPr="006417AA">
              <w:rPr>
                <w:sz w:val="22"/>
                <w:szCs w:val="22"/>
              </w:rPr>
              <w:t xml:space="preserve"> </w:t>
            </w:r>
            <w:r w:rsidRPr="006417AA">
              <w:rPr>
                <w:sz w:val="22"/>
                <w:szCs w:val="22"/>
                <w:lang w:val="en-US"/>
              </w:rPr>
              <w:t>Compact</w:t>
            </w:r>
            <w:r w:rsidRPr="006417AA">
              <w:rPr>
                <w:sz w:val="22"/>
                <w:szCs w:val="22"/>
              </w:rPr>
              <w:t xml:space="preserve"> </w:t>
            </w:r>
            <w:r w:rsidRPr="006417AA">
              <w:rPr>
                <w:sz w:val="22"/>
                <w:szCs w:val="22"/>
                <w:lang w:val="en-US"/>
              </w:rPr>
              <w:t>Electrol</w:t>
            </w:r>
            <w:r w:rsidRPr="006417AA">
              <w:rPr>
                <w:sz w:val="22"/>
                <w:szCs w:val="22"/>
              </w:rPr>
              <w:t xml:space="preserve"> 153</w:t>
            </w:r>
            <w:r w:rsidRPr="006417AA">
              <w:rPr>
                <w:sz w:val="22"/>
                <w:szCs w:val="22"/>
                <w:lang w:val="en-US"/>
              </w:rPr>
              <w:t>x</w:t>
            </w:r>
            <w:r w:rsidRPr="006417AA">
              <w:rPr>
                <w:sz w:val="22"/>
                <w:szCs w:val="22"/>
              </w:rPr>
              <w:t xml:space="preserve">200 </w:t>
            </w:r>
            <w:r w:rsidRPr="006417AA">
              <w:rPr>
                <w:sz w:val="22"/>
                <w:szCs w:val="22"/>
                <w:lang w:val="en-US"/>
              </w:rPr>
              <w:t>c</w:t>
            </w:r>
            <w:r w:rsidRPr="006417AA">
              <w:rPr>
                <w:sz w:val="22"/>
                <w:szCs w:val="22"/>
              </w:rPr>
              <w:t xml:space="preserve">м </w:t>
            </w:r>
            <w:r w:rsidRPr="006417AA">
              <w:rPr>
                <w:sz w:val="22"/>
                <w:szCs w:val="22"/>
                <w:lang w:val="en-US"/>
              </w:rPr>
              <w:t>MATTE</w:t>
            </w:r>
            <w:r w:rsidRPr="006417AA">
              <w:rPr>
                <w:sz w:val="22"/>
                <w:szCs w:val="22"/>
              </w:rPr>
              <w:t xml:space="preserve"> </w:t>
            </w:r>
            <w:r w:rsidRPr="006417AA">
              <w:rPr>
                <w:sz w:val="22"/>
                <w:szCs w:val="22"/>
                <w:lang w:val="en-US"/>
              </w:rPr>
              <w:t>White</w:t>
            </w:r>
            <w:r w:rsidRPr="006417AA">
              <w:rPr>
                <w:sz w:val="22"/>
                <w:szCs w:val="22"/>
              </w:rPr>
              <w:t xml:space="preserve"> </w:t>
            </w:r>
            <w:r w:rsidRPr="006417AA">
              <w:rPr>
                <w:sz w:val="22"/>
                <w:szCs w:val="22"/>
                <w:lang w:val="en-US"/>
              </w:rPr>
              <w:t>S</w:t>
            </w:r>
            <w:r w:rsidRPr="006417AA">
              <w:rPr>
                <w:sz w:val="22"/>
                <w:szCs w:val="22"/>
              </w:rPr>
              <w:t xml:space="preserve"> - 1 шт., Мультимедийный проектор </w:t>
            </w:r>
            <w:r w:rsidRPr="006417AA">
              <w:rPr>
                <w:sz w:val="22"/>
                <w:szCs w:val="22"/>
                <w:lang w:val="en-US"/>
              </w:rPr>
              <w:t>NEC</w:t>
            </w:r>
            <w:r w:rsidRPr="006417AA">
              <w:rPr>
                <w:sz w:val="22"/>
                <w:szCs w:val="22"/>
              </w:rPr>
              <w:t xml:space="preserve"> </w:t>
            </w:r>
            <w:r w:rsidRPr="006417AA">
              <w:rPr>
                <w:sz w:val="22"/>
                <w:szCs w:val="22"/>
                <w:lang w:val="en-US"/>
              </w:rPr>
              <w:t>NP</w:t>
            </w:r>
            <w:r w:rsidRPr="006417AA">
              <w:rPr>
                <w:sz w:val="22"/>
                <w:szCs w:val="22"/>
              </w:rPr>
              <w:t>-</w:t>
            </w:r>
            <w:r w:rsidRPr="006417AA">
              <w:rPr>
                <w:sz w:val="22"/>
                <w:szCs w:val="22"/>
                <w:lang w:val="en-US"/>
              </w:rPr>
              <w:t>ME</w:t>
            </w:r>
            <w:r w:rsidRPr="006417AA">
              <w:rPr>
                <w:sz w:val="22"/>
                <w:szCs w:val="22"/>
              </w:rPr>
              <w:t>402</w:t>
            </w:r>
            <w:r w:rsidRPr="006417AA">
              <w:rPr>
                <w:sz w:val="22"/>
                <w:szCs w:val="22"/>
                <w:lang w:val="en-US"/>
              </w:rPr>
              <w:t>X</w:t>
            </w:r>
            <w:r w:rsidRPr="006417AA">
              <w:rPr>
                <w:sz w:val="22"/>
                <w:szCs w:val="22"/>
              </w:rPr>
              <w:t xml:space="preserve"> - 1 шт., Колонки </w:t>
            </w:r>
            <w:r w:rsidRPr="006417AA">
              <w:rPr>
                <w:sz w:val="22"/>
                <w:szCs w:val="22"/>
                <w:lang w:val="en-US"/>
              </w:rPr>
              <w:t>Hi</w:t>
            </w:r>
            <w:r w:rsidRPr="006417AA">
              <w:rPr>
                <w:sz w:val="22"/>
                <w:szCs w:val="22"/>
              </w:rPr>
              <w:t>-</w:t>
            </w:r>
            <w:r w:rsidRPr="006417AA">
              <w:rPr>
                <w:sz w:val="22"/>
                <w:szCs w:val="22"/>
                <w:lang w:val="en-US"/>
              </w:rPr>
              <w:t>Fi</w:t>
            </w:r>
            <w:r w:rsidRPr="006417AA">
              <w:rPr>
                <w:sz w:val="22"/>
                <w:szCs w:val="22"/>
              </w:rPr>
              <w:t xml:space="preserve"> </w:t>
            </w:r>
            <w:r w:rsidRPr="006417AA">
              <w:rPr>
                <w:sz w:val="22"/>
                <w:szCs w:val="22"/>
                <w:lang w:val="en-US"/>
              </w:rPr>
              <w:t>PRO</w:t>
            </w:r>
            <w:r w:rsidRPr="006417AA">
              <w:rPr>
                <w:sz w:val="22"/>
                <w:szCs w:val="22"/>
              </w:rPr>
              <w:t xml:space="preserve"> </w:t>
            </w:r>
            <w:r w:rsidRPr="006417AA">
              <w:rPr>
                <w:sz w:val="22"/>
                <w:szCs w:val="22"/>
                <w:lang w:val="en-US"/>
              </w:rPr>
              <w:t>MASKGT</w:t>
            </w:r>
            <w:r w:rsidRPr="006417AA">
              <w:rPr>
                <w:sz w:val="22"/>
                <w:szCs w:val="22"/>
              </w:rPr>
              <w:t>-</w:t>
            </w:r>
            <w:r w:rsidRPr="006417AA">
              <w:rPr>
                <w:sz w:val="22"/>
                <w:szCs w:val="22"/>
                <w:lang w:val="en-US"/>
              </w:rPr>
              <w:t>W</w:t>
            </w:r>
            <w:r w:rsidRPr="006417AA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5109CF" w14:textId="77777777" w:rsidR="002C735C" w:rsidRPr="00641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17A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417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417AA" w14:paraId="69022684" w14:textId="77777777" w:rsidTr="008416EB">
        <w:tc>
          <w:tcPr>
            <w:tcW w:w="7797" w:type="dxa"/>
            <w:shd w:val="clear" w:color="auto" w:fill="auto"/>
          </w:tcPr>
          <w:p w14:paraId="01BBBE96" w14:textId="77777777" w:rsidR="002C735C" w:rsidRPr="00641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17AA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6417AA">
              <w:rPr>
                <w:sz w:val="22"/>
                <w:szCs w:val="22"/>
                <w:lang w:val="en-US"/>
              </w:rPr>
              <w:t>HP</w:t>
            </w:r>
            <w:r w:rsidRPr="006417AA">
              <w:rPr>
                <w:sz w:val="22"/>
                <w:szCs w:val="22"/>
              </w:rPr>
              <w:t xml:space="preserve"> 250 </w:t>
            </w:r>
            <w:r w:rsidRPr="006417AA">
              <w:rPr>
                <w:sz w:val="22"/>
                <w:szCs w:val="22"/>
                <w:lang w:val="en-US"/>
              </w:rPr>
              <w:t>G</w:t>
            </w:r>
            <w:r w:rsidRPr="006417AA">
              <w:rPr>
                <w:sz w:val="22"/>
                <w:szCs w:val="22"/>
              </w:rPr>
              <w:t>6 1</w:t>
            </w:r>
            <w:r w:rsidRPr="006417AA">
              <w:rPr>
                <w:sz w:val="22"/>
                <w:szCs w:val="22"/>
                <w:lang w:val="en-US"/>
              </w:rPr>
              <w:t>WY</w:t>
            </w:r>
            <w:r w:rsidRPr="006417AA">
              <w:rPr>
                <w:sz w:val="22"/>
                <w:szCs w:val="22"/>
              </w:rPr>
              <w:t>58</w:t>
            </w:r>
            <w:r w:rsidRPr="006417AA">
              <w:rPr>
                <w:sz w:val="22"/>
                <w:szCs w:val="22"/>
                <w:lang w:val="en-US"/>
              </w:rPr>
              <w:t>EA</w:t>
            </w:r>
            <w:r w:rsidRPr="006417AA">
              <w:rPr>
                <w:sz w:val="22"/>
                <w:szCs w:val="22"/>
              </w:rPr>
              <w:t xml:space="preserve">, Мультимедийный проектор </w:t>
            </w:r>
            <w:r w:rsidRPr="006417AA">
              <w:rPr>
                <w:sz w:val="22"/>
                <w:szCs w:val="22"/>
                <w:lang w:val="en-US"/>
              </w:rPr>
              <w:t>LG</w:t>
            </w:r>
            <w:r w:rsidRPr="006417AA">
              <w:rPr>
                <w:sz w:val="22"/>
                <w:szCs w:val="22"/>
              </w:rPr>
              <w:t xml:space="preserve"> </w:t>
            </w:r>
            <w:r w:rsidRPr="006417AA">
              <w:rPr>
                <w:sz w:val="22"/>
                <w:szCs w:val="22"/>
                <w:lang w:val="en-US"/>
              </w:rPr>
              <w:t>PF</w:t>
            </w:r>
            <w:r w:rsidRPr="006417AA">
              <w:rPr>
                <w:sz w:val="22"/>
                <w:szCs w:val="22"/>
              </w:rPr>
              <w:t>1500</w:t>
            </w:r>
            <w:r w:rsidRPr="006417AA">
              <w:rPr>
                <w:sz w:val="22"/>
                <w:szCs w:val="22"/>
                <w:lang w:val="en-US"/>
              </w:rPr>
              <w:t>G</w:t>
            </w:r>
            <w:r w:rsidRPr="006417A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8B31CC" w14:textId="77777777" w:rsidR="002C735C" w:rsidRPr="00641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17A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417A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17AA" w14:paraId="57C001FC" w14:textId="77777777" w:rsidTr="002D1182">
        <w:tc>
          <w:tcPr>
            <w:tcW w:w="562" w:type="dxa"/>
          </w:tcPr>
          <w:p w14:paraId="27D0D1B9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10A6B38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Понятие таможенной стоимости и случаи применения таможенной стоимости</w:t>
            </w:r>
          </w:p>
        </w:tc>
      </w:tr>
      <w:tr w:rsidR="006417AA" w14:paraId="3841CC11" w14:textId="77777777" w:rsidTr="002D1182">
        <w:tc>
          <w:tcPr>
            <w:tcW w:w="562" w:type="dxa"/>
          </w:tcPr>
          <w:p w14:paraId="7C18F4B0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4700377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Основные группы базисных торговых терминов конвенции ИНКОТЕРМС и их применение при определении таможенной стоимости</w:t>
            </w:r>
          </w:p>
        </w:tc>
      </w:tr>
      <w:tr w:rsidR="006417AA" w14:paraId="72E33A2C" w14:textId="77777777" w:rsidTr="002D1182">
        <w:tc>
          <w:tcPr>
            <w:tcW w:w="562" w:type="dxa"/>
          </w:tcPr>
          <w:p w14:paraId="4F3E67DD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8237243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 xml:space="preserve">Основные элементы, добавляемые к цене товара при базовых условиях поставки </w:t>
            </w:r>
            <w:r>
              <w:rPr>
                <w:sz w:val="23"/>
                <w:szCs w:val="23"/>
                <w:lang w:val="en-US"/>
              </w:rPr>
              <w:t>EXW</w:t>
            </w:r>
          </w:p>
        </w:tc>
      </w:tr>
      <w:tr w:rsidR="006417AA" w14:paraId="5106EC3B" w14:textId="77777777" w:rsidTr="002D1182">
        <w:tc>
          <w:tcPr>
            <w:tcW w:w="562" w:type="dxa"/>
          </w:tcPr>
          <w:p w14:paraId="123B8EEA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1E67443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 xml:space="preserve">Основные элементы, добавляемые к цене товара при базовых условиях поставки группы </w:t>
            </w:r>
            <w:r>
              <w:rPr>
                <w:sz w:val="23"/>
                <w:szCs w:val="23"/>
                <w:lang w:val="en-US"/>
              </w:rPr>
              <w:t>F</w:t>
            </w:r>
          </w:p>
        </w:tc>
      </w:tr>
      <w:tr w:rsidR="006417AA" w14:paraId="016D78DF" w14:textId="77777777" w:rsidTr="002D1182">
        <w:tc>
          <w:tcPr>
            <w:tcW w:w="562" w:type="dxa"/>
          </w:tcPr>
          <w:p w14:paraId="11A16EA0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91DA5C5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 xml:space="preserve">Основные элементы, добавляемые/ вычитаемые к/от цене товара при базовых условиях поставки группы </w:t>
            </w:r>
            <w:r>
              <w:rPr>
                <w:sz w:val="23"/>
                <w:szCs w:val="23"/>
                <w:lang w:val="en-US"/>
              </w:rPr>
              <w:t>C</w:t>
            </w:r>
          </w:p>
        </w:tc>
      </w:tr>
      <w:tr w:rsidR="006417AA" w14:paraId="4D18B07B" w14:textId="77777777" w:rsidTr="002D1182">
        <w:tc>
          <w:tcPr>
            <w:tcW w:w="562" w:type="dxa"/>
          </w:tcPr>
          <w:p w14:paraId="5FC2B1B1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B27B35C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 xml:space="preserve">Основные элементы, добавляемые/ вычитаемые к/от цене товара при базовых условиях поставки группы </w:t>
            </w:r>
            <w:r>
              <w:rPr>
                <w:sz w:val="23"/>
                <w:szCs w:val="23"/>
                <w:lang w:val="en-US"/>
              </w:rPr>
              <w:t>D</w:t>
            </w:r>
          </w:p>
        </w:tc>
      </w:tr>
      <w:tr w:rsidR="006417AA" w14:paraId="27A3E7BD" w14:textId="77777777" w:rsidTr="002D1182">
        <w:tc>
          <w:tcPr>
            <w:tcW w:w="562" w:type="dxa"/>
          </w:tcPr>
          <w:p w14:paraId="47373347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BB70768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Методы определения таможенной стоимости при ввозе товаров и последовательность их применения</w:t>
            </w:r>
          </w:p>
        </w:tc>
      </w:tr>
      <w:tr w:rsidR="006417AA" w14:paraId="7E1B659B" w14:textId="77777777" w:rsidTr="002D1182">
        <w:tc>
          <w:tcPr>
            <w:tcW w:w="562" w:type="dxa"/>
          </w:tcPr>
          <w:p w14:paraId="55FE1806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FEC7A45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Условия применения метода 1 определения таможенной стоимости</w:t>
            </w:r>
          </w:p>
        </w:tc>
      </w:tr>
      <w:tr w:rsidR="006417AA" w14:paraId="06A86ACD" w14:textId="77777777" w:rsidTr="002D1182">
        <w:tc>
          <w:tcPr>
            <w:tcW w:w="562" w:type="dxa"/>
          </w:tcPr>
          <w:p w14:paraId="7C15E284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E9FE1DA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Обязательные доначисления при определении таможенной стоимости при ввозе товаров</w:t>
            </w:r>
          </w:p>
        </w:tc>
      </w:tr>
      <w:tr w:rsidR="006417AA" w14:paraId="34E965F9" w14:textId="77777777" w:rsidTr="002D1182">
        <w:tc>
          <w:tcPr>
            <w:tcW w:w="562" w:type="dxa"/>
          </w:tcPr>
          <w:p w14:paraId="0615DEAB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00BEF56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Вычеты и порядок их применения при определении таможенной стоимости при ввозе товаров</w:t>
            </w:r>
          </w:p>
        </w:tc>
      </w:tr>
      <w:tr w:rsidR="006417AA" w14:paraId="57146221" w14:textId="77777777" w:rsidTr="002D1182">
        <w:tc>
          <w:tcPr>
            <w:tcW w:w="562" w:type="dxa"/>
          </w:tcPr>
          <w:p w14:paraId="78F9CFFB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2ACB7D0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Критерии отнесения товаров к идентичным при определении таможенной стоимости ввозимых товаров</w:t>
            </w:r>
          </w:p>
        </w:tc>
      </w:tr>
      <w:tr w:rsidR="006417AA" w14:paraId="025AA3B3" w14:textId="77777777" w:rsidTr="002D1182">
        <w:tc>
          <w:tcPr>
            <w:tcW w:w="562" w:type="dxa"/>
          </w:tcPr>
          <w:p w14:paraId="44057556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0734CEB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Критерии отнесения товаров к однородным при определении таможенной стоимости ввозимых товаров</w:t>
            </w:r>
          </w:p>
        </w:tc>
      </w:tr>
      <w:tr w:rsidR="006417AA" w14:paraId="61EB1AE8" w14:textId="77777777" w:rsidTr="002D1182">
        <w:tc>
          <w:tcPr>
            <w:tcW w:w="562" w:type="dxa"/>
          </w:tcPr>
          <w:p w14:paraId="6A46B2B6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542E229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Условия применения метода 2 для определения таможенной стоимости ввозимых товаров (по цене сделки с идентичными товарами)</w:t>
            </w:r>
          </w:p>
        </w:tc>
      </w:tr>
      <w:tr w:rsidR="006417AA" w14:paraId="7DB0AD26" w14:textId="77777777" w:rsidTr="002D1182">
        <w:tc>
          <w:tcPr>
            <w:tcW w:w="562" w:type="dxa"/>
          </w:tcPr>
          <w:p w14:paraId="13741239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6EBC34F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Условия применения метода 3 при определении таможенной стоимости ввозимых товаров (по цене сделки с однородными товарами)</w:t>
            </w:r>
          </w:p>
        </w:tc>
      </w:tr>
      <w:tr w:rsidR="006417AA" w14:paraId="5AE6F728" w14:textId="77777777" w:rsidTr="002D1182">
        <w:tc>
          <w:tcPr>
            <w:tcW w:w="562" w:type="dxa"/>
          </w:tcPr>
          <w:p w14:paraId="7DEF89E1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9897F56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Порядок определения основы для расчета таможенной стоимости при применении метода 4. </w:t>
            </w:r>
            <w:r>
              <w:rPr>
                <w:sz w:val="23"/>
                <w:szCs w:val="23"/>
                <w:lang w:val="en-US"/>
              </w:rPr>
              <w:t>(метод вычитания)</w:t>
            </w:r>
          </w:p>
        </w:tc>
      </w:tr>
      <w:tr w:rsidR="006417AA" w14:paraId="20DF8277" w14:textId="77777777" w:rsidTr="002D1182">
        <w:tc>
          <w:tcPr>
            <w:tcW w:w="562" w:type="dxa"/>
          </w:tcPr>
          <w:p w14:paraId="69A4AF77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DEC64AF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Вычеты при определении таможенной стоимости методом 4 (методом вычитания)</w:t>
            </w:r>
          </w:p>
        </w:tc>
      </w:tr>
      <w:tr w:rsidR="006417AA" w14:paraId="5E5029DE" w14:textId="77777777" w:rsidTr="002D1182">
        <w:tc>
          <w:tcPr>
            <w:tcW w:w="562" w:type="dxa"/>
          </w:tcPr>
          <w:p w14:paraId="399CD07E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FF753A1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Условия применения и способ определения основы для расчета таможенной стоимости при использовании метода 5 (метод сложения) определения таможенной стоимости</w:t>
            </w:r>
          </w:p>
        </w:tc>
      </w:tr>
      <w:tr w:rsidR="006417AA" w14:paraId="27FF395C" w14:textId="77777777" w:rsidTr="002D1182">
        <w:tc>
          <w:tcPr>
            <w:tcW w:w="562" w:type="dxa"/>
          </w:tcPr>
          <w:p w14:paraId="44631672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860E35D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Условия определения таможенной стоимости методом 6 (гибкий метод) и основные допущения при его применении</w:t>
            </w:r>
          </w:p>
        </w:tc>
      </w:tr>
      <w:tr w:rsidR="006417AA" w14:paraId="0C9C1B0F" w14:textId="77777777" w:rsidTr="002D1182">
        <w:tc>
          <w:tcPr>
            <w:tcW w:w="562" w:type="dxa"/>
          </w:tcPr>
          <w:p w14:paraId="05483858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EA64B1B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Основные требования к ценовым данным при использовании метода 6 определения таможенной стоимости</w:t>
            </w:r>
          </w:p>
        </w:tc>
      </w:tr>
      <w:tr w:rsidR="006417AA" w14:paraId="688588E3" w14:textId="77777777" w:rsidTr="002D1182">
        <w:tc>
          <w:tcPr>
            <w:tcW w:w="562" w:type="dxa"/>
          </w:tcPr>
          <w:p w14:paraId="5BC6D687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620EF34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Какие данные запрещено использовать при определении таможенной стоимости методом 6.</w:t>
            </w:r>
          </w:p>
        </w:tc>
      </w:tr>
      <w:tr w:rsidR="006417AA" w14:paraId="0CB768B0" w14:textId="77777777" w:rsidTr="002D1182">
        <w:tc>
          <w:tcPr>
            <w:tcW w:w="562" w:type="dxa"/>
          </w:tcPr>
          <w:p w14:paraId="65E154FD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08656AA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принятия предварительных решений о таможенной стоимости</w:t>
            </w:r>
          </w:p>
        </w:tc>
      </w:tr>
      <w:tr w:rsidR="006417AA" w14:paraId="23DA8CF4" w14:textId="77777777" w:rsidTr="002D1182">
        <w:tc>
          <w:tcPr>
            <w:tcW w:w="562" w:type="dxa"/>
          </w:tcPr>
          <w:p w14:paraId="7337F2DD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46CFAB3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Особенности определения таможенной стоимости при вывозе товаров</w:t>
            </w:r>
          </w:p>
        </w:tc>
      </w:tr>
      <w:tr w:rsidR="006417AA" w14:paraId="21940C0F" w14:textId="77777777" w:rsidTr="002D1182">
        <w:tc>
          <w:tcPr>
            <w:tcW w:w="562" w:type="dxa"/>
          </w:tcPr>
          <w:p w14:paraId="125E4403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563D2A0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декларирования таможенной стоимости (таможенные процедуры, сроки представления декларации, случаи, при которых требуется заполнение ДТС)</w:t>
            </w:r>
          </w:p>
        </w:tc>
      </w:tr>
      <w:tr w:rsidR="006417AA" w14:paraId="67D0E8F6" w14:textId="77777777" w:rsidTr="002D1182">
        <w:tc>
          <w:tcPr>
            <w:tcW w:w="562" w:type="dxa"/>
          </w:tcPr>
          <w:p w14:paraId="479F5D50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7CB92F0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При каком методе определения таможенной стоимости заполняется декларация таможенной стоимости по форме ДТС-1, основное содержание граф декларации</w:t>
            </w:r>
          </w:p>
        </w:tc>
      </w:tr>
      <w:tr w:rsidR="006417AA" w14:paraId="48964074" w14:textId="77777777" w:rsidTr="002D1182">
        <w:tc>
          <w:tcPr>
            <w:tcW w:w="562" w:type="dxa"/>
          </w:tcPr>
          <w:p w14:paraId="54861529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6E6A009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При каких методах определения таможенной стоимости заполняется декларация таможенной стоимости по форме ДТС-2</w:t>
            </w:r>
          </w:p>
        </w:tc>
      </w:tr>
      <w:tr w:rsidR="006417AA" w14:paraId="4CE4B8A8" w14:textId="77777777" w:rsidTr="002D1182">
        <w:tc>
          <w:tcPr>
            <w:tcW w:w="562" w:type="dxa"/>
          </w:tcPr>
          <w:p w14:paraId="47336B0C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A9E7B16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Какие формы декларации таможенной стоимости заполняются при вывозе товара и основное содержание граф данных деклараций</w:t>
            </w:r>
          </w:p>
        </w:tc>
      </w:tr>
      <w:tr w:rsidR="006417AA" w14:paraId="2C64FF99" w14:textId="77777777" w:rsidTr="002D1182">
        <w:tc>
          <w:tcPr>
            <w:tcW w:w="562" w:type="dxa"/>
          </w:tcPr>
          <w:p w14:paraId="7D8CF1AD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27</w:t>
            </w:r>
          </w:p>
        </w:tc>
        <w:tc>
          <w:tcPr>
            <w:tcW w:w="8783" w:type="dxa"/>
          </w:tcPr>
          <w:p w14:paraId="2320623A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Какими законами регламентируется порядок исчисления и взимания таможенных платежей на территории ЕАЭС и Российской Федерации.</w:t>
            </w:r>
          </w:p>
        </w:tc>
      </w:tr>
      <w:tr w:rsidR="006417AA" w14:paraId="2693F72D" w14:textId="77777777" w:rsidTr="002D1182">
        <w:tc>
          <w:tcPr>
            <w:tcW w:w="562" w:type="dxa"/>
          </w:tcPr>
          <w:p w14:paraId="39AE50B9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F5B8F43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таможенных платежей</w:t>
            </w:r>
          </w:p>
        </w:tc>
      </w:tr>
      <w:tr w:rsidR="006417AA" w14:paraId="76ECF9DC" w14:textId="77777777" w:rsidTr="002D1182">
        <w:tc>
          <w:tcPr>
            <w:tcW w:w="562" w:type="dxa"/>
          </w:tcPr>
          <w:p w14:paraId="157E3A50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68FD50C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Таможенная пошлина – определение. Виды ставок таможенного тарифа.</w:t>
            </w:r>
          </w:p>
        </w:tc>
      </w:tr>
      <w:tr w:rsidR="006417AA" w14:paraId="5E677394" w14:textId="77777777" w:rsidTr="002D1182">
        <w:tc>
          <w:tcPr>
            <w:tcW w:w="562" w:type="dxa"/>
          </w:tcPr>
          <w:p w14:paraId="7C3A5837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5573A60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исчисления таможенных пошлин – основа начисления, применение льгот и преференций</w:t>
            </w:r>
          </w:p>
        </w:tc>
      </w:tr>
      <w:tr w:rsidR="006417AA" w14:paraId="2F2FE0F0" w14:textId="77777777" w:rsidTr="002D1182">
        <w:tc>
          <w:tcPr>
            <w:tcW w:w="562" w:type="dxa"/>
          </w:tcPr>
          <w:p w14:paraId="41C9D486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6EAF7C3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Виды льгот по уплате таможенных пошлин</w:t>
            </w:r>
          </w:p>
        </w:tc>
      </w:tr>
      <w:tr w:rsidR="006417AA" w14:paraId="18D2B41D" w14:textId="77777777" w:rsidTr="002D1182">
        <w:tc>
          <w:tcPr>
            <w:tcW w:w="562" w:type="dxa"/>
          </w:tcPr>
          <w:p w14:paraId="5AD51CA5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CB8CE64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Тарифные преференции — понятие, порядок применения</w:t>
            </w:r>
          </w:p>
        </w:tc>
      </w:tr>
      <w:tr w:rsidR="006417AA" w14:paraId="31D665EF" w14:textId="77777777" w:rsidTr="002D1182">
        <w:tc>
          <w:tcPr>
            <w:tcW w:w="562" w:type="dxa"/>
          </w:tcPr>
          <w:p w14:paraId="66547195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096520C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Тарифные льготы при ввозе товаров</w:t>
            </w:r>
          </w:p>
        </w:tc>
      </w:tr>
      <w:tr w:rsidR="006417AA" w14:paraId="713758D1" w14:textId="77777777" w:rsidTr="002D1182">
        <w:tc>
          <w:tcPr>
            <w:tcW w:w="562" w:type="dxa"/>
          </w:tcPr>
          <w:p w14:paraId="091157EC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966A0E5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Правило прямой поставки и непосредственной закупки, применяемое при предоставлении тарифных преференций.</w:t>
            </w:r>
          </w:p>
        </w:tc>
      </w:tr>
      <w:tr w:rsidR="006417AA" w14:paraId="439AE1E7" w14:textId="77777777" w:rsidTr="002D1182">
        <w:tc>
          <w:tcPr>
            <w:tcW w:w="562" w:type="dxa"/>
          </w:tcPr>
          <w:p w14:paraId="73572BDB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23A59FB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Специальные защитные, антидемпинговые и компенсационные пошлины –понятия и порядок применения</w:t>
            </w:r>
          </w:p>
        </w:tc>
      </w:tr>
      <w:tr w:rsidR="006417AA" w14:paraId="39DBCCD1" w14:textId="77777777" w:rsidTr="002D1182">
        <w:tc>
          <w:tcPr>
            <w:tcW w:w="562" w:type="dxa"/>
          </w:tcPr>
          <w:p w14:paraId="27D92E2A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1CCD387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Специальная защитная пошлина, порядок введения, применения ставок и уплаты.</w:t>
            </w:r>
          </w:p>
        </w:tc>
      </w:tr>
      <w:tr w:rsidR="006417AA" w14:paraId="7EE544D6" w14:textId="77777777" w:rsidTr="002D1182">
        <w:tc>
          <w:tcPr>
            <w:tcW w:w="562" w:type="dxa"/>
          </w:tcPr>
          <w:p w14:paraId="404D418C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ED8669B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Антидемпинговая таможенная пошлина, порядок введения, порядок применения ставок и уплаты антидемпинговой пошлины</w:t>
            </w:r>
          </w:p>
        </w:tc>
      </w:tr>
      <w:tr w:rsidR="006417AA" w14:paraId="143B57E1" w14:textId="77777777" w:rsidTr="002D1182">
        <w:tc>
          <w:tcPr>
            <w:tcW w:w="562" w:type="dxa"/>
          </w:tcPr>
          <w:p w14:paraId="3C8EC1C0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BABADE7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Компенсационная таможенная пошлина, порядок введения, применения ставок и уплаты</w:t>
            </w:r>
          </w:p>
        </w:tc>
      </w:tr>
      <w:tr w:rsidR="006417AA" w14:paraId="73A522A6" w14:textId="77777777" w:rsidTr="002D1182">
        <w:tc>
          <w:tcPr>
            <w:tcW w:w="562" w:type="dxa"/>
          </w:tcPr>
          <w:p w14:paraId="43A707DD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9E57ACE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Сезонные пошлины, порядок введения и применения ставок.</w:t>
            </w:r>
          </w:p>
        </w:tc>
      </w:tr>
      <w:tr w:rsidR="006417AA" w14:paraId="7F02239F" w14:textId="77777777" w:rsidTr="002D1182">
        <w:tc>
          <w:tcPr>
            <w:tcW w:w="562" w:type="dxa"/>
          </w:tcPr>
          <w:p w14:paraId="212F3736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B65E4AA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Таможенные пошлины при вывозе товаров, порядок установления, льготы, виды ставок.</w:t>
            </w:r>
          </w:p>
        </w:tc>
      </w:tr>
      <w:tr w:rsidR="006417AA" w14:paraId="2078CEB7" w14:textId="77777777" w:rsidTr="002D1182">
        <w:tc>
          <w:tcPr>
            <w:tcW w:w="562" w:type="dxa"/>
          </w:tcPr>
          <w:p w14:paraId="101D911D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954ACDF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Тарифные льготы при вывозе товаров.</w:t>
            </w:r>
          </w:p>
        </w:tc>
      </w:tr>
      <w:tr w:rsidR="006417AA" w14:paraId="5D07455E" w14:textId="77777777" w:rsidTr="002D1182">
        <w:tc>
          <w:tcPr>
            <w:tcW w:w="562" w:type="dxa"/>
          </w:tcPr>
          <w:p w14:paraId="559F04F1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08D6FCF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исчисления налога на добавленную стоимость (НДС) при ввозе товаров на таможенную территорию, основа начисления (налоговая база), ставки НДС, условия предоставления льгот</w:t>
            </w:r>
          </w:p>
        </w:tc>
      </w:tr>
      <w:tr w:rsidR="006417AA" w14:paraId="4F8FDA2F" w14:textId="77777777" w:rsidTr="002D1182">
        <w:tc>
          <w:tcPr>
            <w:tcW w:w="562" w:type="dxa"/>
          </w:tcPr>
          <w:p w14:paraId="7AFD19EF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AD8F084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Товары, подлежащие обложению акцизами</w:t>
            </w:r>
          </w:p>
        </w:tc>
      </w:tr>
      <w:tr w:rsidR="006417AA" w14:paraId="1F970347" w14:textId="77777777" w:rsidTr="002D1182">
        <w:tc>
          <w:tcPr>
            <w:tcW w:w="562" w:type="dxa"/>
          </w:tcPr>
          <w:p w14:paraId="5CB21BEF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7E67804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исчисления акциза при ввозе товаров на таможенную территорию Российской Федерации – объект налогообложения, основа начисления (налоговая база), виды ставок акцизов.</w:t>
            </w:r>
          </w:p>
        </w:tc>
      </w:tr>
      <w:tr w:rsidR="006417AA" w14:paraId="66DE8684" w14:textId="77777777" w:rsidTr="002D1182">
        <w:tc>
          <w:tcPr>
            <w:tcW w:w="562" w:type="dxa"/>
          </w:tcPr>
          <w:p w14:paraId="7F657BC1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3498775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Особенности расчета сумм акциза по товарам, маркируемым марками акцизного сбора.</w:t>
            </w:r>
          </w:p>
        </w:tc>
      </w:tr>
      <w:tr w:rsidR="006417AA" w14:paraId="1FE9CC58" w14:textId="77777777" w:rsidTr="002D1182">
        <w:tc>
          <w:tcPr>
            <w:tcW w:w="562" w:type="dxa"/>
          </w:tcPr>
          <w:p w14:paraId="01DB6F44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A483A1A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Виды процедур предусматривающих полное освобождение от уплаты пошлин и налогов по условиям заявления таможенной процедуры</w:t>
            </w:r>
          </w:p>
        </w:tc>
      </w:tr>
      <w:tr w:rsidR="006417AA" w14:paraId="712EA913" w14:textId="77777777" w:rsidTr="002D1182">
        <w:tc>
          <w:tcPr>
            <w:tcW w:w="562" w:type="dxa"/>
          </w:tcPr>
          <w:p w14:paraId="67510EBA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BAEEFB4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Особенности исчисления таможенных пошлин и налогов при ввозе и помещении товаров под процедуру выпуска для внутреннего потребления после процедуры переработки вне таможенной территории</w:t>
            </w:r>
          </w:p>
        </w:tc>
      </w:tr>
      <w:tr w:rsidR="006417AA" w14:paraId="41E97A75" w14:textId="77777777" w:rsidTr="002D1182">
        <w:tc>
          <w:tcPr>
            <w:tcW w:w="562" w:type="dxa"/>
          </w:tcPr>
          <w:p w14:paraId="26193231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FA7580B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Особенности исчисления и уплаты таможенных пошлин и налогов при помещении под процедуру временного ввоза.</w:t>
            </w:r>
          </w:p>
        </w:tc>
      </w:tr>
      <w:tr w:rsidR="006417AA" w14:paraId="462CB9E0" w14:textId="77777777" w:rsidTr="002D1182">
        <w:tc>
          <w:tcPr>
            <w:tcW w:w="562" w:type="dxa"/>
          </w:tcPr>
          <w:p w14:paraId="350BB9E3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DE71C13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исчисления периодических платежей при помещении товара под процедуру временного ввоза</w:t>
            </w:r>
          </w:p>
        </w:tc>
      </w:tr>
      <w:tr w:rsidR="006417AA" w14:paraId="6B01E18C" w14:textId="77777777" w:rsidTr="002D1182">
        <w:tc>
          <w:tcPr>
            <w:tcW w:w="562" w:type="dxa"/>
          </w:tcPr>
          <w:p w14:paraId="3CE3B053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5F033DA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Виды таможенных сборов, порядок исчисления, ставки, сроки уплаты</w:t>
            </w:r>
          </w:p>
        </w:tc>
      </w:tr>
      <w:tr w:rsidR="006417AA" w14:paraId="1006BCAE" w14:textId="77777777" w:rsidTr="002D1182">
        <w:tc>
          <w:tcPr>
            <w:tcW w:w="562" w:type="dxa"/>
          </w:tcPr>
          <w:p w14:paraId="4236B045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7151D02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Таможенные сборы за хранение товаров на складе таможенного органа – ставки порядок начисления, сроки уплаты</w:t>
            </w:r>
          </w:p>
        </w:tc>
      </w:tr>
      <w:tr w:rsidR="006417AA" w14:paraId="2125C4EB" w14:textId="77777777" w:rsidTr="002D1182">
        <w:tc>
          <w:tcPr>
            <w:tcW w:w="562" w:type="dxa"/>
          </w:tcPr>
          <w:p w14:paraId="6D8128B7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F03D597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Таможенные сборы, взимаемые при таможенном сопровождении – порядок уплаты, ставки сборов</w:t>
            </w:r>
          </w:p>
        </w:tc>
      </w:tr>
      <w:tr w:rsidR="006417AA" w14:paraId="10A45870" w14:textId="77777777" w:rsidTr="002D1182">
        <w:tc>
          <w:tcPr>
            <w:tcW w:w="562" w:type="dxa"/>
          </w:tcPr>
          <w:p w14:paraId="410034A7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FF0B6DF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Льготы по уплате таможенных сборов</w:t>
            </w:r>
          </w:p>
        </w:tc>
      </w:tr>
      <w:tr w:rsidR="006417AA" w14:paraId="7DDBEDAC" w14:textId="77777777" w:rsidTr="002D1182">
        <w:tc>
          <w:tcPr>
            <w:tcW w:w="562" w:type="dxa"/>
          </w:tcPr>
          <w:p w14:paraId="0BE188D9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64B9D3C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Тарифные квоты – порядок применения</w:t>
            </w:r>
          </w:p>
        </w:tc>
      </w:tr>
      <w:tr w:rsidR="006417AA" w14:paraId="1B2F7A25" w14:textId="77777777" w:rsidTr="002D1182">
        <w:tc>
          <w:tcPr>
            <w:tcW w:w="562" w:type="dxa"/>
          </w:tcPr>
          <w:p w14:paraId="7939C861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8C93CD5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Счета, используемые для зачисления таможенных пошлин и налогов, порядок зачисления денежных средств на счета</w:t>
            </w:r>
          </w:p>
        </w:tc>
      </w:tr>
      <w:tr w:rsidR="006417AA" w14:paraId="60E6533D" w14:textId="77777777" w:rsidTr="002D1182">
        <w:tc>
          <w:tcPr>
            <w:tcW w:w="562" w:type="dxa"/>
          </w:tcPr>
          <w:p w14:paraId="076D8ADA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0748386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 формы уплаты таможенных платежей</w:t>
            </w:r>
          </w:p>
        </w:tc>
      </w:tr>
      <w:tr w:rsidR="006417AA" w14:paraId="7696874A" w14:textId="77777777" w:rsidTr="002D1182">
        <w:tc>
          <w:tcPr>
            <w:tcW w:w="562" w:type="dxa"/>
          </w:tcPr>
          <w:p w14:paraId="7F1447C3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81206AA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Плательщики таможенных платежей</w:t>
            </w:r>
          </w:p>
        </w:tc>
      </w:tr>
      <w:tr w:rsidR="006417AA" w14:paraId="3425DABE" w14:textId="77777777" w:rsidTr="002D1182">
        <w:tc>
          <w:tcPr>
            <w:tcW w:w="562" w:type="dxa"/>
          </w:tcPr>
          <w:p w14:paraId="07D1126E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ABCB2D7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Основные случаи исчисления таможенных платежей таможенным органом</w:t>
            </w:r>
          </w:p>
        </w:tc>
      </w:tr>
      <w:tr w:rsidR="006417AA" w14:paraId="3E468E72" w14:textId="77777777" w:rsidTr="002D1182">
        <w:tc>
          <w:tcPr>
            <w:tcW w:w="562" w:type="dxa"/>
          </w:tcPr>
          <w:p w14:paraId="2B456F96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59</w:t>
            </w:r>
          </w:p>
        </w:tc>
        <w:tc>
          <w:tcPr>
            <w:tcW w:w="8783" w:type="dxa"/>
          </w:tcPr>
          <w:p w14:paraId="21D688B0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исчисления таможенных пошлин и налогов – валюта исчисления и платежа, порядок применения ставок пошлин и налогов, дата исчисления, плательщики.</w:t>
            </w:r>
          </w:p>
        </w:tc>
      </w:tr>
      <w:tr w:rsidR="006417AA" w14:paraId="140E082D" w14:textId="77777777" w:rsidTr="002D1182">
        <w:tc>
          <w:tcPr>
            <w:tcW w:w="562" w:type="dxa"/>
          </w:tcPr>
          <w:p w14:paraId="33D38255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43BC554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Возникновение и прекращение обязанностей по уплате таможенных пошлин и налогов у декларанта</w:t>
            </w:r>
          </w:p>
        </w:tc>
      </w:tr>
      <w:tr w:rsidR="006417AA" w14:paraId="39A3DCD4" w14:textId="77777777" w:rsidTr="002D1182">
        <w:tc>
          <w:tcPr>
            <w:tcW w:w="562" w:type="dxa"/>
          </w:tcPr>
          <w:p w14:paraId="795C65F5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68C0705F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Возникновение и прекращение обязанностей по уплате таможенных платежей у перевозчика.</w:t>
            </w:r>
          </w:p>
        </w:tc>
      </w:tr>
      <w:tr w:rsidR="006417AA" w14:paraId="7AF2682F" w14:textId="77777777" w:rsidTr="002D1182">
        <w:tc>
          <w:tcPr>
            <w:tcW w:w="562" w:type="dxa"/>
          </w:tcPr>
          <w:p w14:paraId="5E5B9591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A85D2BC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Возникновение и прекращение обязанностей по уплате таможенных платежей у владельца склада временного хранения</w:t>
            </w:r>
          </w:p>
        </w:tc>
      </w:tr>
      <w:tr w:rsidR="006417AA" w14:paraId="5F10953E" w14:textId="77777777" w:rsidTr="002D1182">
        <w:tc>
          <w:tcPr>
            <w:tcW w:w="562" w:type="dxa"/>
          </w:tcPr>
          <w:p w14:paraId="4093D6E0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02A71656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Возникновение обязанностей по уплате пошлин и налогов при незаконном перемещении через таможенную границу.</w:t>
            </w:r>
          </w:p>
        </w:tc>
      </w:tr>
      <w:tr w:rsidR="006417AA" w14:paraId="73E08CE8" w14:textId="77777777" w:rsidTr="002D1182">
        <w:tc>
          <w:tcPr>
            <w:tcW w:w="562" w:type="dxa"/>
          </w:tcPr>
          <w:p w14:paraId="1A3A479E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48DA2594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Момент исполнения обязанностей по уплате таможенных пошлин и налогов</w:t>
            </w:r>
          </w:p>
        </w:tc>
      </w:tr>
      <w:tr w:rsidR="006417AA" w14:paraId="21557573" w14:textId="77777777" w:rsidTr="002D1182">
        <w:tc>
          <w:tcPr>
            <w:tcW w:w="562" w:type="dxa"/>
          </w:tcPr>
          <w:p w14:paraId="088AA0F0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94CC604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Сроки уплаты таможенных пошлин и налогов при законном пересечении границы</w:t>
            </w:r>
          </w:p>
        </w:tc>
      </w:tr>
      <w:tr w:rsidR="006417AA" w14:paraId="5CDC009C" w14:textId="77777777" w:rsidTr="002D1182">
        <w:tc>
          <w:tcPr>
            <w:tcW w:w="562" w:type="dxa"/>
          </w:tcPr>
          <w:p w14:paraId="66878921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78A49459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Общие условия по изменению сроков уплаты пошлин и налогов (отсрочка, рассрочка таможенных платежей)</w:t>
            </w:r>
          </w:p>
        </w:tc>
      </w:tr>
      <w:tr w:rsidR="006417AA" w14:paraId="5F41CC02" w14:textId="77777777" w:rsidTr="002D1182">
        <w:tc>
          <w:tcPr>
            <w:tcW w:w="562" w:type="dxa"/>
          </w:tcPr>
          <w:p w14:paraId="7F103842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C4B4925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Обстоятельства исключающие предоставление отсрочки, рассрочки таможенных платежей.</w:t>
            </w:r>
          </w:p>
        </w:tc>
      </w:tr>
      <w:tr w:rsidR="006417AA" w14:paraId="76687D29" w14:textId="77777777" w:rsidTr="002D1182">
        <w:tc>
          <w:tcPr>
            <w:tcW w:w="562" w:type="dxa"/>
          </w:tcPr>
          <w:p w14:paraId="7A3C5213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7258B93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Таможенные процедуры, при которых предоставление льгот (освобождение от уплаты) по уплате таможенных платежей рассматривается как отсрочка (рассрочка) таможенных платежей.</w:t>
            </w:r>
          </w:p>
        </w:tc>
      </w:tr>
      <w:tr w:rsidR="006417AA" w14:paraId="53DBC4D7" w14:textId="77777777" w:rsidTr="002D1182">
        <w:tc>
          <w:tcPr>
            <w:tcW w:w="562" w:type="dxa"/>
          </w:tcPr>
          <w:p w14:paraId="21968A5A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7466D4C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расчета сумм пошлин и налогов с учетом предоставления отсрочки платежа (проценты, основа начисления)</w:t>
            </w:r>
          </w:p>
        </w:tc>
      </w:tr>
      <w:tr w:rsidR="006417AA" w14:paraId="56BDA432" w14:textId="77777777" w:rsidTr="002D1182">
        <w:tc>
          <w:tcPr>
            <w:tcW w:w="562" w:type="dxa"/>
          </w:tcPr>
          <w:p w14:paraId="311B49D8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EEC9FDC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Формула расчета процентов при предоставлении отсрочки уплаты таможенных пошлин и налогов</w:t>
            </w:r>
          </w:p>
        </w:tc>
      </w:tr>
      <w:tr w:rsidR="006417AA" w14:paraId="7A816F11" w14:textId="77777777" w:rsidTr="002D1182">
        <w:tc>
          <w:tcPr>
            <w:tcW w:w="562" w:type="dxa"/>
          </w:tcPr>
          <w:p w14:paraId="4450F3F2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70AB6653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Формула расчета процентов при предоставлении рассрочки уплаты таможенных пошлин и налогов</w:t>
            </w:r>
          </w:p>
        </w:tc>
      </w:tr>
      <w:tr w:rsidR="006417AA" w14:paraId="1BE62BC7" w14:textId="77777777" w:rsidTr="002D1182">
        <w:tc>
          <w:tcPr>
            <w:tcW w:w="562" w:type="dxa"/>
          </w:tcPr>
          <w:p w14:paraId="528ED530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4C956F93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Пени, порядок взимания и расчета</w:t>
            </w:r>
          </w:p>
        </w:tc>
      </w:tr>
      <w:tr w:rsidR="006417AA" w14:paraId="3CE749E6" w14:textId="77777777" w:rsidTr="002D1182">
        <w:tc>
          <w:tcPr>
            <w:tcW w:w="562" w:type="dxa"/>
          </w:tcPr>
          <w:p w14:paraId="682A2ECF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355299E9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Авансовые таможенные платежи, порядок уплаты, зачисления и использования.</w:t>
            </w:r>
          </w:p>
        </w:tc>
      </w:tr>
      <w:tr w:rsidR="006417AA" w14:paraId="27CDB0D9" w14:textId="77777777" w:rsidTr="002D1182">
        <w:tc>
          <w:tcPr>
            <w:tcW w:w="562" w:type="dxa"/>
          </w:tcPr>
          <w:p w14:paraId="100AD69F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0AD851FB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Основные случаи, когда требуется предоставление обеспечения таможенных платежей</w:t>
            </w:r>
          </w:p>
        </w:tc>
      </w:tr>
      <w:tr w:rsidR="006417AA" w14:paraId="63AF653A" w14:textId="77777777" w:rsidTr="002D1182">
        <w:tc>
          <w:tcPr>
            <w:tcW w:w="562" w:type="dxa"/>
          </w:tcPr>
          <w:p w14:paraId="1906442F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20728044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Способы обеспечения уплаты таможенных пошлин и налогов</w:t>
            </w:r>
          </w:p>
        </w:tc>
      </w:tr>
      <w:tr w:rsidR="006417AA" w14:paraId="36F48357" w14:textId="77777777" w:rsidTr="002D1182">
        <w:tc>
          <w:tcPr>
            <w:tcW w:w="562" w:type="dxa"/>
          </w:tcPr>
          <w:p w14:paraId="5ACB4892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43ABF576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расчета сумм обеспечения уплаты таможенных пошлин и налогов при включении в реестр таможенных органов складов временного хранения и таможенных складов.</w:t>
            </w:r>
          </w:p>
        </w:tc>
      </w:tr>
      <w:tr w:rsidR="006417AA" w14:paraId="5861B2E6" w14:textId="77777777" w:rsidTr="002D1182">
        <w:tc>
          <w:tcPr>
            <w:tcW w:w="562" w:type="dxa"/>
          </w:tcPr>
          <w:p w14:paraId="5D5F616B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2F292448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возврата и зачета излишне уплаченных денежных средств</w:t>
            </w:r>
          </w:p>
        </w:tc>
      </w:tr>
      <w:tr w:rsidR="006417AA" w14:paraId="22BCBDCB" w14:textId="77777777" w:rsidTr="002D1182">
        <w:tc>
          <w:tcPr>
            <w:tcW w:w="562" w:type="dxa"/>
          </w:tcPr>
          <w:p w14:paraId="37190C1B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56F22686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взыскания денежных средств. Формы взыскания</w:t>
            </w:r>
          </w:p>
        </w:tc>
      </w:tr>
    </w:tbl>
    <w:p w14:paraId="3DC9E9CA" w14:textId="77777777" w:rsidR="006417AA" w:rsidRDefault="006417AA" w:rsidP="006417AA">
      <w:pPr>
        <w:pStyle w:val="Default"/>
        <w:spacing w:after="30"/>
        <w:jc w:val="both"/>
        <w:rPr>
          <w:sz w:val="23"/>
          <w:szCs w:val="23"/>
        </w:rPr>
      </w:pPr>
    </w:p>
    <w:p w14:paraId="061ACA72" w14:textId="77777777" w:rsidR="006417AA" w:rsidRPr="00853C95" w:rsidRDefault="006417AA" w:rsidP="006417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CD525A5" w14:textId="77777777" w:rsidR="006417AA" w:rsidRPr="007E6725" w:rsidRDefault="006417AA" w:rsidP="006417A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17AA" w14:paraId="02E743DD" w14:textId="77777777" w:rsidTr="002D1182">
        <w:tc>
          <w:tcPr>
            <w:tcW w:w="562" w:type="dxa"/>
          </w:tcPr>
          <w:p w14:paraId="2812078E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6B8998B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 xml:space="preserve">Ввозная таможенная пошлина как инструмент регулирования экономики. Метод определения таможенной стоимости по цене сделки с ввозимыми товарами: условия применения и особенности. </w:t>
            </w:r>
            <w:r>
              <w:rPr>
                <w:sz w:val="23"/>
                <w:szCs w:val="23"/>
                <w:lang w:val="en-US"/>
              </w:rPr>
              <w:t>Задача</w:t>
            </w:r>
            <w:r>
              <w:rPr>
                <w:sz w:val="23"/>
                <w:szCs w:val="23"/>
              </w:rPr>
              <w:t>.</w:t>
            </w:r>
          </w:p>
        </w:tc>
      </w:tr>
      <w:tr w:rsidR="006417AA" w14:paraId="304504C7" w14:textId="77777777" w:rsidTr="002D1182">
        <w:tc>
          <w:tcPr>
            <w:tcW w:w="562" w:type="dxa"/>
          </w:tcPr>
          <w:p w14:paraId="7D232B01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935CEA2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Роль таможенных пошлин и налогов в формировании бюджета Российской Федерации. </w:t>
            </w:r>
            <w:r>
              <w:rPr>
                <w:sz w:val="23"/>
                <w:szCs w:val="23"/>
                <w:lang w:val="en-US"/>
              </w:rPr>
              <w:t>Актуальные вопросы применения отложенного определения таможенной стоимости. Задача.</w:t>
            </w:r>
          </w:p>
        </w:tc>
      </w:tr>
      <w:tr w:rsidR="006417AA" w14:paraId="342E3B2E" w14:textId="77777777" w:rsidTr="002D1182">
        <w:tc>
          <w:tcPr>
            <w:tcW w:w="562" w:type="dxa"/>
          </w:tcPr>
          <w:p w14:paraId="62D51DA8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4DFAE4B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Применение таможенных пошлин и налогов в целях развития высокотехнологичных производств на территории стран ЕАЭС. Сравнительный анализ подходов к определению таможенной стоимости в разных странах.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6417AA" w14:paraId="04310CB9" w14:textId="77777777" w:rsidTr="002D1182">
        <w:tc>
          <w:tcPr>
            <w:tcW w:w="562" w:type="dxa"/>
          </w:tcPr>
          <w:p w14:paraId="6CA11592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AC57547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таможенных пошлин и налогов на динамику внешней торговли и внутренний рынок продовольственных товаров. Таможенная стоимость как элемент таможенного регулирования: понятие, значение и функции.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6417AA" w14:paraId="03E814C7" w14:textId="77777777" w:rsidTr="002D1182">
        <w:tc>
          <w:tcPr>
            <w:tcW w:w="562" w:type="dxa"/>
          </w:tcPr>
          <w:p w14:paraId="68C1C648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CE0B762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Вывозные таможенные пошлины, цели и задачи их применения, порядок расчета сумм таможенных пошлин при вывозе товара. Метод по цене сделки с идентичными товарами: условия применения и особенности.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6417AA" w14:paraId="5F934FE6" w14:textId="77777777" w:rsidTr="002D1182">
        <w:tc>
          <w:tcPr>
            <w:tcW w:w="562" w:type="dxa"/>
          </w:tcPr>
          <w:p w14:paraId="7971D89A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6</w:t>
            </w:r>
          </w:p>
        </w:tc>
        <w:tc>
          <w:tcPr>
            <w:tcW w:w="8783" w:type="dxa"/>
          </w:tcPr>
          <w:p w14:paraId="1F8F82A2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вывозных таможенных пошлин и налогов на динамику экспорта и рынок сырой нефти и товаров, выработанных из нее. Метод по цене сделки с однородными товарами: условия применения и особенности.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6417AA" w14:paraId="03DE2BDD" w14:textId="77777777" w:rsidTr="002D1182">
        <w:tc>
          <w:tcPr>
            <w:tcW w:w="562" w:type="dxa"/>
          </w:tcPr>
          <w:p w14:paraId="316D1C99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1EEDE97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вывозных таможенных пошлин на динамику внешней торговли зерном. </w:t>
            </w:r>
            <w:r>
              <w:rPr>
                <w:sz w:val="23"/>
                <w:szCs w:val="23"/>
                <w:lang w:val="en-US"/>
              </w:rPr>
              <w:t>Метод вычитания стоимости: условия применения и особенности. Задача.</w:t>
            </w:r>
          </w:p>
        </w:tc>
      </w:tr>
      <w:tr w:rsidR="006417AA" w14:paraId="292F9D71" w14:textId="77777777" w:rsidTr="002D1182">
        <w:tc>
          <w:tcPr>
            <w:tcW w:w="562" w:type="dxa"/>
          </w:tcPr>
          <w:p w14:paraId="7D456B10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294457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вывозных таможенных пошлин на рынок лесоматериалов. Метод сложения стоимости: условия применения и особенности.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6417AA" w14:paraId="7381BAF0" w14:textId="77777777" w:rsidTr="002D1182">
        <w:tc>
          <w:tcPr>
            <w:tcW w:w="562" w:type="dxa"/>
          </w:tcPr>
          <w:p w14:paraId="22B7B7D1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D139681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таможенных пошлин на рынок цветных металлов. Резервный метод определения таможенной стоимости: условия применения и особенности.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6417AA" w14:paraId="0FEB0B68" w14:textId="77777777" w:rsidTr="002D1182">
        <w:tc>
          <w:tcPr>
            <w:tcW w:w="562" w:type="dxa"/>
          </w:tcPr>
          <w:p w14:paraId="52ED6E91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9B7815F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Воздействие таможенных пошлин на рынок стали. Методы определения таможенной стоимости товаров, перемещаемых через таможенную границу ЕАЭС. </w:t>
            </w:r>
            <w:r>
              <w:rPr>
                <w:sz w:val="23"/>
                <w:szCs w:val="23"/>
                <w:lang w:val="en-US"/>
              </w:rPr>
              <w:t>Задачи.</w:t>
            </w:r>
          </w:p>
        </w:tc>
      </w:tr>
      <w:tr w:rsidR="006417AA" w14:paraId="21C0DD73" w14:textId="77777777" w:rsidTr="002D1182">
        <w:tc>
          <w:tcPr>
            <w:tcW w:w="562" w:type="dxa"/>
          </w:tcPr>
          <w:p w14:paraId="47214BDA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367D770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Экономический механизм применения специальных защитных, антидемпинговых и компенсационных пошлин. Проблемы определения таможенной стоимости товаров, перемещаемых через границу ЕАЭС. Задача.</w:t>
            </w:r>
          </w:p>
        </w:tc>
      </w:tr>
      <w:tr w:rsidR="006417AA" w14:paraId="1A44DDB1" w14:textId="77777777" w:rsidTr="002D1182">
        <w:tc>
          <w:tcPr>
            <w:tcW w:w="562" w:type="dxa"/>
          </w:tcPr>
          <w:p w14:paraId="7EFC3E9E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DFB3C4B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Влияние специальных защитных, антидемпинговых и компенсационных пошлин на развитие внутреннего рынка товаров стан ЕАЭС. Роль информационных технологий в повышении эффективности таможенного контроля таможенной стоимости. </w:t>
            </w:r>
            <w:r>
              <w:rPr>
                <w:sz w:val="23"/>
                <w:szCs w:val="23"/>
                <w:lang w:val="en-US"/>
              </w:rPr>
              <w:t>Задач.</w:t>
            </w:r>
          </w:p>
        </w:tc>
      </w:tr>
      <w:tr w:rsidR="006417AA" w14:paraId="709A4C6E" w14:textId="77777777" w:rsidTr="002D1182">
        <w:tc>
          <w:tcPr>
            <w:tcW w:w="562" w:type="dxa"/>
          </w:tcPr>
          <w:p w14:paraId="5EF99DF9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92E4F05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Теория и практика применения акцизов при ввозе товаров на территории стран ЕАЭС и за рубежом. </w:t>
            </w:r>
            <w:r>
              <w:rPr>
                <w:sz w:val="23"/>
                <w:szCs w:val="23"/>
                <w:lang w:val="en-US"/>
              </w:rPr>
              <w:t>Взаимосвязь таможенной стоимости и ценообразования на внутреннем рынке. Задача.</w:t>
            </w:r>
          </w:p>
        </w:tc>
      </w:tr>
      <w:tr w:rsidR="006417AA" w14:paraId="19A9EA25" w14:textId="77777777" w:rsidTr="002D1182">
        <w:tc>
          <w:tcPr>
            <w:tcW w:w="562" w:type="dxa"/>
          </w:tcPr>
          <w:p w14:paraId="6A72FB17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817872F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Роль НДС в регулировании внешнеторгового оборота, порядок определения налогооблагаемой базы и расчета сумм НДС. Особенности определения таможенной стоимости для товаров, содержащих объекты интеллектуальной собственности. </w:t>
            </w:r>
            <w:r>
              <w:rPr>
                <w:sz w:val="23"/>
                <w:szCs w:val="23"/>
                <w:lang w:val="en-US"/>
              </w:rPr>
              <w:t>Задача</w:t>
            </w:r>
          </w:p>
        </w:tc>
      </w:tr>
      <w:tr w:rsidR="006417AA" w14:paraId="51D79B8F" w14:textId="77777777" w:rsidTr="002D1182">
        <w:tc>
          <w:tcPr>
            <w:tcW w:w="562" w:type="dxa"/>
          </w:tcPr>
          <w:p w14:paraId="26885FA4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C9D405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Таможенные сборы. Виды таможенных сборов, порядок исчисления и уплаты. </w:t>
            </w:r>
            <w:r>
              <w:rPr>
                <w:sz w:val="23"/>
                <w:szCs w:val="23"/>
                <w:lang w:val="en-US"/>
              </w:rPr>
              <w:t>Обязательные доначисления при определении таможенной стоимости. Задача.</w:t>
            </w:r>
          </w:p>
        </w:tc>
      </w:tr>
      <w:tr w:rsidR="006417AA" w14:paraId="57ADCA34" w14:textId="77777777" w:rsidTr="002D1182">
        <w:tc>
          <w:tcPr>
            <w:tcW w:w="562" w:type="dxa"/>
          </w:tcPr>
          <w:p w14:paraId="57778B53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28C8D8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Условия и порядок изменения сроков уплаты таможенных пошлин и налогов. Таможенная стоимость как элемент таможенного регулирования: понятие, значение и функции.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6417AA" w14:paraId="2BFCE954" w14:textId="77777777" w:rsidTr="002D1182">
        <w:tc>
          <w:tcPr>
            <w:tcW w:w="562" w:type="dxa"/>
          </w:tcPr>
          <w:p w14:paraId="41330E86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EC0F827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Особенности исчисления таможенных пошлин и налогов в отдельных таможенных процедурах. (льготы по различным видам таможенных платежей, особенности расчета сумм таможенных платежей). </w:t>
            </w:r>
            <w:r>
              <w:rPr>
                <w:sz w:val="23"/>
                <w:szCs w:val="23"/>
                <w:lang w:val="en-US"/>
              </w:rPr>
              <w:t>Таможенная стоимость и ее влияние на внешнеторговую статистику Задача.</w:t>
            </w:r>
          </w:p>
        </w:tc>
      </w:tr>
      <w:tr w:rsidR="006417AA" w14:paraId="2A2FB266" w14:textId="77777777" w:rsidTr="002D1182">
        <w:tc>
          <w:tcPr>
            <w:tcW w:w="562" w:type="dxa"/>
          </w:tcPr>
          <w:p w14:paraId="20900A58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0E988BE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Обеспечение уплаты пошлин и налогов, понятие, виды и способы обеспечения и порядок расчета сумм обеспечения таможенных платежей. Влияние трансфертного ценообразования на таможенную стоимость и способы его выявления.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6417AA" w14:paraId="5E902301" w14:textId="77777777" w:rsidTr="002D1182">
        <w:tc>
          <w:tcPr>
            <w:tcW w:w="562" w:type="dxa"/>
          </w:tcPr>
          <w:p w14:paraId="02DBB093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111AFC0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Расчет сумм таможенных пошлин и налогов при перемещении товаров физическими лицами для личного пользования. </w:t>
            </w:r>
            <w:r>
              <w:rPr>
                <w:sz w:val="23"/>
                <w:szCs w:val="23"/>
                <w:lang w:val="en-US"/>
              </w:rPr>
              <w:t>Декларирование таможенной стоимости. Вида деклараций.</w:t>
            </w:r>
          </w:p>
        </w:tc>
      </w:tr>
      <w:tr w:rsidR="006417AA" w14:paraId="2D6902CF" w14:textId="77777777" w:rsidTr="002D1182">
        <w:tc>
          <w:tcPr>
            <w:tcW w:w="562" w:type="dxa"/>
          </w:tcPr>
          <w:p w14:paraId="5A9BCE6E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64B2F79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Плательщики таможенных пошлин и налогов. Порядок и сроки уплаты таможенных платежей. Роль таможенной стоимости в борьбе с контрабандой и незаконным перемещением товаров.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6417AA" w14:paraId="7F3BC523" w14:textId="77777777" w:rsidTr="002D1182">
        <w:tc>
          <w:tcPr>
            <w:tcW w:w="562" w:type="dxa"/>
          </w:tcPr>
          <w:p w14:paraId="309D8E7A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76F988B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Порядок взыскания таможенных пошлин и налогов. Роль консультаций и предварительных решений по таможенной стоимости.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6417AA" w14:paraId="4A220153" w14:textId="77777777" w:rsidTr="002D1182">
        <w:tc>
          <w:tcPr>
            <w:tcW w:w="562" w:type="dxa"/>
          </w:tcPr>
          <w:p w14:paraId="3306DC35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93AA6E9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Порядок и сроки возврата таможенных пошлин и налогов, залога и сумм обеспечения таможенных платежей. Особенности определения таможенной стоимости при различных способах поставки товаров различными видами транспорта.</w:t>
            </w:r>
          </w:p>
        </w:tc>
      </w:tr>
      <w:tr w:rsidR="006417AA" w14:paraId="0038B998" w14:textId="77777777" w:rsidTr="002D1182">
        <w:tc>
          <w:tcPr>
            <w:tcW w:w="562" w:type="dxa"/>
          </w:tcPr>
          <w:p w14:paraId="1599AE56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3C1E345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Правонарушения в сфере таможенного налогообложения и их правовые последствия.  Особенности определения таможенной стоимости при импорте товаров, изготовленных по лицензии.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6417AA" w14:paraId="6907C15E" w14:textId="77777777" w:rsidTr="002D1182">
        <w:tc>
          <w:tcPr>
            <w:tcW w:w="562" w:type="dxa"/>
          </w:tcPr>
          <w:p w14:paraId="1B34A26F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D48483A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Новые таможенные технологии, используемые в процессе взимания таможенных платежей. </w:t>
            </w:r>
            <w:r>
              <w:rPr>
                <w:sz w:val="23"/>
                <w:szCs w:val="23"/>
                <w:lang w:val="en-US"/>
              </w:rPr>
              <w:t>Определение таможенной стоимости товаров, бывших в употреблении. Задача.</w:t>
            </w:r>
          </w:p>
        </w:tc>
      </w:tr>
      <w:tr w:rsidR="006417AA" w14:paraId="45AD3949" w14:textId="77777777" w:rsidTr="002D1182">
        <w:tc>
          <w:tcPr>
            <w:tcW w:w="562" w:type="dxa"/>
          </w:tcPr>
          <w:p w14:paraId="69922D5B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25</w:t>
            </w:r>
          </w:p>
        </w:tc>
        <w:tc>
          <w:tcPr>
            <w:tcW w:w="8783" w:type="dxa"/>
          </w:tcPr>
          <w:p w14:paraId="27E2DFB7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Компетенции и взаимодействие таможенных и налоговых органов по вопросам взимания пошлин и налогов. Особенности определения таможенной стоимости для товаров, перемещаемых через границу ЕАЭС физическими лицами. </w:t>
            </w:r>
            <w:r>
              <w:rPr>
                <w:sz w:val="23"/>
                <w:szCs w:val="23"/>
                <w:lang w:val="en-US"/>
              </w:rPr>
              <w:t>Задача.</w:t>
            </w:r>
          </w:p>
        </w:tc>
      </w:tr>
      <w:tr w:rsidR="006417AA" w14:paraId="18A2AED0" w14:textId="77777777" w:rsidTr="002D1182">
        <w:tc>
          <w:tcPr>
            <w:tcW w:w="562" w:type="dxa"/>
          </w:tcPr>
          <w:p w14:paraId="217B7C24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95623A8" w14:textId="77777777" w:rsidR="006417AA" w:rsidRPr="009E6058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090D">
              <w:rPr>
                <w:sz w:val="23"/>
                <w:szCs w:val="23"/>
              </w:rPr>
              <w:t xml:space="preserve">Основные показатели результативности и направления совершенствования работы таможенных органов по взиманию и взысканию таможенных платежей. </w:t>
            </w:r>
            <w:r>
              <w:rPr>
                <w:sz w:val="23"/>
                <w:szCs w:val="23"/>
                <w:lang w:val="en-US"/>
              </w:rPr>
              <w:t>Влияние электронной коммерции на определение таможенной стоимости. Задача.</w:t>
            </w:r>
          </w:p>
        </w:tc>
      </w:tr>
    </w:tbl>
    <w:p w14:paraId="34191FAE" w14:textId="77777777" w:rsidR="006417AA" w:rsidRDefault="006417AA" w:rsidP="006417A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2E11FF1" w14:textId="77777777" w:rsidR="006417AA" w:rsidRPr="00853C95" w:rsidRDefault="006417AA" w:rsidP="006417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1933033" w14:textId="77777777" w:rsidR="006417AA" w:rsidRPr="007478E0" w:rsidRDefault="006417AA" w:rsidP="006417A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417AA" w:rsidRPr="0060090D" w14:paraId="1F2EE84F" w14:textId="77777777" w:rsidTr="002D1182">
        <w:tc>
          <w:tcPr>
            <w:tcW w:w="2336" w:type="dxa"/>
          </w:tcPr>
          <w:p w14:paraId="16ACF197" w14:textId="77777777" w:rsidR="006417AA" w:rsidRPr="0060090D" w:rsidRDefault="006417AA" w:rsidP="002D11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3BCF843" w14:textId="77777777" w:rsidR="006417AA" w:rsidRPr="0060090D" w:rsidRDefault="006417AA" w:rsidP="002D11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38CE3FB" w14:textId="77777777" w:rsidR="006417AA" w:rsidRPr="0060090D" w:rsidRDefault="006417AA" w:rsidP="002D11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F12CC28" w14:textId="77777777" w:rsidR="006417AA" w:rsidRPr="0060090D" w:rsidRDefault="006417AA" w:rsidP="002D11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417AA" w:rsidRPr="0060090D" w14:paraId="668BE12A" w14:textId="77777777" w:rsidTr="002D1182">
        <w:tc>
          <w:tcPr>
            <w:tcW w:w="2336" w:type="dxa"/>
          </w:tcPr>
          <w:p w14:paraId="6592E701" w14:textId="77777777" w:rsidR="006417AA" w:rsidRPr="0060090D" w:rsidRDefault="006417AA" w:rsidP="002D1182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FB4F611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C50C8CF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3496D8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6417AA" w:rsidRPr="0060090D" w14:paraId="2A68F5DE" w14:textId="77777777" w:rsidTr="002D1182">
        <w:tc>
          <w:tcPr>
            <w:tcW w:w="2336" w:type="dxa"/>
          </w:tcPr>
          <w:p w14:paraId="1F49FC79" w14:textId="77777777" w:rsidR="006417AA" w:rsidRPr="0060090D" w:rsidRDefault="006417AA" w:rsidP="002D1182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677D3A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13C2104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CB758A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6417AA" w:rsidRPr="0060090D" w14:paraId="77917A61" w14:textId="77777777" w:rsidTr="002D1182">
        <w:tc>
          <w:tcPr>
            <w:tcW w:w="2336" w:type="dxa"/>
          </w:tcPr>
          <w:p w14:paraId="17AD0B1C" w14:textId="77777777" w:rsidR="006417AA" w:rsidRPr="0060090D" w:rsidRDefault="006417AA" w:rsidP="002D1182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8FF342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740CC3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1A49E3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417AA" w:rsidRPr="0060090D" w14:paraId="355BB30F" w14:textId="77777777" w:rsidTr="002D1182">
        <w:tc>
          <w:tcPr>
            <w:tcW w:w="2336" w:type="dxa"/>
          </w:tcPr>
          <w:p w14:paraId="2310DCA4" w14:textId="77777777" w:rsidR="006417AA" w:rsidRPr="0060090D" w:rsidRDefault="006417AA" w:rsidP="002D1182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8ED4DBA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2CBC3B8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2039F0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6417AA" w:rsidRPr="0060090D" w14:paraId="51594041" w14:textId="77777777" w:rsidTr="002D1182">
        <w:tc>
          <w:tcPr>
            <w:tcW w:w="2336" w:type="dxa"/>
          </w:tcPr>
          <w:p w14:paraId="19F11E7E" w14:textId="77777777" w:rsidR="006417AA" w:rsidRPr="0060090D" w:rsidRDefault="006417AA" w:rsidP="002D1182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22B8BA8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B999B99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F3282D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6417AA" w:rsidRPr="0060090D" w14:paraId="42BAB4C5" w14:textId="77777777" w:rsidTr="002D1182">
        <w:tc>
          <w:tcPr>
            <w:tcW w:w="2336" w:type="dxa"/>
          </w:tcPr>
          <w:p w14:paraId="6802EBD5" w14:textId="77777777" w:rsidR="006417AA" w:rsidRPr="0060090D" w:rsidRDefault="006417AA" w:rsidP="002D1182">
            <w:pPr>
              <w:jc w:val="center"/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31E2BA3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7CDD36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3F4805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</w:tbl>
    <w:p w14:paraId="0FB5B1F3" w14:textId="77777777" w:rsidR="006417AA" w:rsidRPr="0060090D" w:rsidRDefault="006417AA" w:rsidP="006417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787C96" w14:textId="77777777" w:rsidR="006417AA" w:rsidRPr="0060090D" w:rsidRDefault="006417AA" w:rsidP="006417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0090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1506101" w14:textId="77777777" w:rsidR="006417AA" w:rsidRPr="0060090D" w:rsidRDefault="006417AA" w:rsidP="006417A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17AA" w:rsidRPr="0060090D" w14:paraId="37BF5716" w14:textId="77777777" w:rsidTr="002D1182">
        <w:tc>
          <w:tcPr>
            <w:tcW w:w="562" w:type="dxa"/>
          </w:tcPr>
          <w:p w14:paraId="13A64D64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F3A9A0" w14:textId="77777777" w:rsidR="006417AA" w:rsidRPr="0060090D" w:rsidRDefault="006417AA" w:rsidP="002D11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09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7CB97D" w14:textId="77777777" w:rsidR="006417AA" w:rsidRPr="0060090D" w:rsidRDefault="006417AA" w:rsidP="006417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E4C9BA" w14:textId="77777777" w:rsidR="006417AA" w:rsidRPr="0060090D" w:rsidRDefault="006417AA" w:rsidP="006417A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0090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751BABD3" w14:textId="77777777" w:rsidR="006417AA" w:rsidRPr="0060090D" w:rsidRDefault="006417AA" w:rsidP="006417A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6417AA" w:rsidRPr="0060090D" w14:paraId="771D091A" w14:textId="77777777" w:rsidTr="002D1182">
        <w:tc>
          <w:tcPr>
            <w:tcW w:w="2500" w:type="pct"/>
          </w:tcPr>
          <w:p w14:paraId="419BB3E4" w14:textId="77777777" w:rsidR="006417AA" w:rsidRPr="0060090D" w:rsidRDefault="006417AA" w:rsidP="002D11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D50FD96" w14:textId="77777777" w:rsidR="006417AA" w:rsidRPr="0060090D" w:rsidRDefault="006417AA" w:rsidP="002D11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09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417AA" w:rsidRPr="0060090D" w14:paraId="0FF558CE" w14:textId="77777777" w:rsidTr="002D1182">
        <w:tc>
          <w:tcPr>
            <w:tcW w:w="2500" w:type="pct"/>
          </w:tcPr>
          <w:p w14:paraId="2FF331B1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C627E6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417AA" w:rsidRPr="0060090D" w14:paraId="13CDC143" w14:textId="77777777" w:rsidTr="002D1182">
        <w:tc>
          <w:tcPr>
            <w:tcW w:w="2500" w:type="pct"/>
          </w:tcPr>
          <w:p w14:paraId="525C9DCB" w14:textId="77777777" w:rsidR="006417AA" w:rsidRPr="0060090D" w:rsidRDefault="006417AA" w:rsidP="002D1182">
            <w:pPr>
              <w:rPr>
                <w:rFonts w:ascii="Times New Roman" w:hAnsi="Times New Roman" w:cs="Times New Roman"/>
                <w:lang w:val="en-US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61E4F1C" w14:textId="77777777" w:rsidR="006417AA" w:rsidRPr="0060090D" w:rsidRDefault="006417AA" w:rsidP="002D1182">
            <w:pPr>
              <w:rPr>
                <w:rFonts w:ascii="Times New Roman" w:hAnsi="Times New Roman" w:cs="Times New Roman"/>
              </w:rPr>
            </w:pPr>
            <w:r w:rsidRPr="0060090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577BE3E1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E225F3" w14:textId="77777777" w:rsidR="006417AA" w:rsidRDefault="006417AA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4CB86" w14:textId="77777777" w:rsidR="00B5081F" w:rsidRDefault="00B5081F" w:rsidP="00315CA6">
      <w:pPr>
        <w:spacing w:after="0" w:line="240" w:lineRule="auto"/>
      </w:pPr>
      <w:r>
        <w:separator/>
      </w:r>
    </w:p>
  </w:endnote>
  <w:endnote w:type="continuationSeparator" w:id="0">
    <w:p w14:paraId="5F554A52" w14:textId="77777777" w:rsidR="00B5081F" w:rsidRDefault="00B5081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4D9EE8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0B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FFC60" w14:textId="77777777" w:rsidR="00B5081F" w:rsidRDefault="00B5081F" w:rsidP="00315CA6">
      <w:pPr>
        <w:spacing w:after="0" w:line="240" w:lineRule="auto"/>
      </w:pPr>
      <w:r>
        <w:separator/>
      </w:r>
    </w:p>
  </w:footnote>
  <w:footnote w:type="continuationSeparator" w:id="0">
    <w:p w14:paraId="540649B3" w14:textId="77777777" w:rsidR="00B5081F" w:rsidRDefault="00B5081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40BF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17AA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81F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7284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A2%D0%B0%D0%BC%D0%BE%D0%B6%D0%B5%D0%BD%D0%BD%D0%B0%D1%8F%20%D1%81%D1%82%D0%BE%D0%B8%D0%BC%D0%BE%D1%81%D1%82%D1%8C%20%D1%82%D0%BE%D0%B2%D0%B0%D1%80%D0%BE%D0%B2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CB6D05-4865-467A-AA58-6070CC200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17</Pages>
  <Words>5706</Words>
  <Characters>32530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